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000000" w:themeFill="text1"/>
        <w:tblLook w:val="04A0" w:firstRow="1" w:lastRow="0" w:firstColumn="1" w:lastColumn="0" w:noHBand="0" w:noVBand="1"/>
      </w:tblPr>
      <w:tblGrid>
        <w:gridCol w:w="1271"/>
      </w:tblGrid>
      <w:tr w:rsidR="00D33FBC" w14:paraId="0FA0D55A" w14:textId="77777777" w:rsidTr="00D33FBC">
        <w:tc>
          <w:tcPr>
            <w:tcW w:w="1271" w:type="dxa"/>
            <w:shd w:val="clear" w:color="auto" w:fill="000000" w:themeFill="text1"/>
          </w:tcPr>
          <w:p w14:paraId="3D3AB0E3" w14:textId="7918065D" w:rsidR="00D33FBC" w:rsidRDefault="00D33FBC" w:rsidP="00D33FBC">
            <w:pPr>
              <w:pStyle w:val="vHeading3"/>
              <w:spacing w:before="80"/>
            </w:pPr>
            <w:bookmarkStart w:id="0" w:name="_Pay_Audit_Tool"/>
            <w:bookmarkEnd w:id="0"/>
            <w:r>
              <w:t>GUIDE</w:t>
            </w:r>
          </w:p>
        </w:tc>
      </w:tr>
    </w:tbl>
    <w:p w14:paraId="5C01CAF5" w14:textId="6C3EE665" w:rsidR="002829F1" w:rsidRDefault="002829F1" w:rsidP="00F54A21">
      <w:pPr>
        <w:pStyle w:val="vHeading1"/>
        <w:spacing w:before="120"/>
      </w:pPr>
      <w:r w:rsidRPr="00A32237">
        <w:t xml:space="preserve">Pay </w:t>
      </w:r>
      <w:r w:rsidR="00C55AF8">
        <w:t>a</w:t>
      </w:r>
      <w:r w:rsidR="00C55AF8" w:rsidRPr="00A32237">
        <w:t xml:space="preserve">udit </w:t>
      </w:r>
      <w:r w:rsidR="00C55AF8">
        <w:t>analysis</w:t>
      </w:r>
    </w:p>
    <w:p w14:paraId="458C956F" w14:textId="62F35BF6" w:rsidR="00D83100" w:rsidRDefault="00442D4D" w:rsidP="00505378">
      <w:pPr>
        <w:pStyle w:val="vBodyintroduction"/>
        <w:spacing w:after="160"/>
      </w:pPr>
      <w:r>
        <w:rPr>
          <w:b/>
          <w:bCs/>
          <w:noProof/>
        </w:rPr>
        <mc:AlternateContent>
          <mc:Choice Requires="wps">
            <w:drawing>
              <wp:anchor distT="0" distB="0" distL="114300" distR="114300" simplePos="0" relativeHeight="251658240" behindDoc="0" locked="0" layoutInCell="1" allowOverlap="1" wp14:anchorId="34A5DEE7" wp14:editId="0AC0CFA6">
                <wp:simplePos x="0" y="0"/>
                <wp:positionH relativeFrom="column">
                  <wp:posOffset>4194175</wp:posOffset>
                </wp:positionH>
                <wp:positionV relativeFrom="paragraph">
                  <wp:posOffset>70485</wp:posOffset>
                </wp:positionV>
                <wp:extent cx="1887220" cy="1796415"/>
                <wp:effectExtent l="0" t="0" r="0" b="0"/>
                <wp:wrapSquare wrapText="bothSides"/>
                <wp:docPr id="1706146154" name="Text Box 1706146154"/>
                <wp:cNvGraphicFramePr/>
                <a:graphic xmlns:a="http://schemas.openxmlformats.org/drawingml/2006/main">
                  <a:graphicData uri="http://schemas.microsoft.com/office/word/2010/wordprocessingShape">
                    <wps:wsp>
                      <wps:cNvSpPr txBox="1"/>
                      <wps:spPr>
                        <a:xfrm>
                          <a:off x="0" y="0"/>
                          <a:ext cx="1887220" cy="1796415"/>
                        </a:xfrm>
                        <a:prstGeom prst="rect">
                          <a:avLst/>
                        </a:prstGeom>
                        <a:solidFill>
                          <a:schemeClr val="accent3"/>
                        </a:solidFill>
                        <a:ln w="6350">
                          <a:noFill/>
                        </a:ln>
                      </wps:spPr>
                      <wps:txbx>
                        <w:txbxContent>
                          <w:p w14:paraId="19FD56BC" w14:textId="46816842" w:rsidR="009E0468" w:rsidRDefault="009E0468" w:rsidP="00F54A21">
                            <w:pPr>
                              <w:pStyle w:val="vTableboldleft"/>
                            </w:pPr>
                            <w:r>
                              <w:t>It should take no more than half a day to analyse a 20</w:t>
                            </w:r>
                            <w:r w:rsidR="00FC09BD">
                              <w:noBreakHyphen/>
                            </w:r>
                            <w:r>
                              <w:t>person organisation with five different pay levels. It may take less time than this if you know the jobs well and have easy access to payroll and personnel records.</w:t>
                            </w:r>
                          </w:p>
                        </w:txbxContent>
                      </wps:txbx>
                      <wps:bodyPr rot="0" spcFirstLastPara="0" vertOverflow="overflow" horzOverflow="overflow" vert="horz" wrap="square" lIns="91440" tIns="144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5DEE7" id="_x0000_t202" coordsize="21600,21600" o:spt="202" path="m,l,21600r21600,l21600,xe">
                <v:stroke joinstyle="miter"/>
                <v:path gradientshapeok="t" o:connecttype="rect"/>
              </v:shapetype>
              <v:shape id="Text Box 1706146154" o:spid="_x0000_s1026" type="#_x0000_t202" style="position:absolute;margin-left:330.25pt;margin-top:5.55pt;width:148.6pt;height:14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Ao3MQIAAFoEAAAOAAAAZHJzL2Uyb0RvYy54bWysVFFv2jAQfp+0/2D5fSShQGlEqBgV0yTU&#10;VqJTn41jQyTH59mGhP36nZ0AbbenaS/mLnf+7u67z8zu21qRo7CuAl3QbJBSIjSHstK7gv54WX2Z&#10;UuI80yVToEVBT8LR+/nnT7PG5GIIe1ClsARBtMsbU9C99yZPEsf3omZuAEZoDEqwNfPo2l1SWtYg&#10;eq2SYZpOkgZsaSxw4Rx+feiCdB7xpRTcP0nphCeqoNibj6eN5zacyXzG8p1lZl/xvg32D13UrNJY&#10;9AL1wDwjB1v9AVVX3IID6Qcc6gSkrLiIM+A0Wfphms2eGRFnQXKcudDk/h8sfzxuzLMlvv0KLS4w&#10;ENIYlzv8GOZppa3DL3ZKMI4Uni60idYTHi5Np7fDIYY4xrLbu8koGwec5HrdWOe/CahJMApqcS+R&#10;LnZcO9+lnlNCNQeqKleVUtEJWhBLZcmR4RYZ50L7m77Au0ylSVPQyc04jeAaAkSHrjT2cx0sWL7d&#10;tv20WyhPSIKFTh/O8FWFja6Z88/MoiBwOBS5f8JDKsAi0FuU7MH++tv3kI97wiglDQqsoO7ngVlB&#10;ifqucYN32WgUFBmdYKfo2behbXRG49vArT7US8DxM3xPhkcz5Ht1NqWF+hUfwyKUxRDTHIsX1J/N&#10;pe90j4+Ji8UiJqEIDfNrvTE8QAe6wx5e2ldmTb8sj3t+hLMWWf5hZ11uuKlhcfAgq7jQwHBHa088&#10;CjhKon9s4YW89WPW9S9h/hsAAP//AwBQSwMEFAAGAAgAAAAhAAsy5tbfAAAACgEAAA8AAABkcnMv&#10;ZG93bnJldi54bWxMj8FuwjAQRO+V+g/WIvVW7KQQII2DorZcKxVazk68JBHxOooNCX9f91SOq3ma&#10;eZttJ9OxKw6utSQhmgtgSJXVLdUSvg+75zUw5xVp1VlCCTd0sM0fHzKVajvSF173vmahhFyqJDTe&#10;9ynnrmrQKDe3PVLITnYwyodzqLke1BjKTcdjIRJuVEthoVE9vjVYnfcXI6E8fRwXtxd7/ByL93GN&#10;0y4uDj9SPs2m4hWYx8n/w/CnH9QhD06lvZB2rJOQJGIZ0BBEEbAAbJarFbBSQrxZCOB5xu9fyH8B&#10;AAD//wMAUEsBAi0AFAAGAAgAAAAhALaDOJL+AAAA4QEAABMAAAAAAAAAAAAAAAAAAAAAAFtDb250&#10;ZW50X1R5cGVzXS54bWxQSwECLQAUAAYACAAAACEAOP0h/9YAAACUAQAACwAAAAAAAAAAAAAAAAAv&#10;AQAAX3JlbHMvLnJlbHNQSwECLQAUAAYACAAAACEAqVQKNzECAABaBAAADgAAAAAAAAAAAAAAAAAu&#10;AgAAZHJzL2Uyb0RvYy54bWxQSwECLQAUAAYACAAAACEACzLm1t8AAAAKAQAADwAAAAAAAAAAAAAA&#10;AACLBAAAZHJzL2Rvd25yZXYueG1sUEsFBgAAAAAEAAQA8wAAAJcFAAAAAA==&#10;" fillcolor="#edb936 [3206]" stroked="f" strokeweight=".5pt">
                <v:textbox inset=",4mm">
                  <w:txbxContent>
                    <w:p w14:paraId="19FD56BC" w14:textId="46816842" w:rsidR="009E0468" w:rsidRDefault="009E0468" w:rsidP="00F54A21">
                      <w:pPr>
                        <w:pStyle w:val="vTableboldleft"/>
                      </w:pPr>
                      <w:r>
                        <w:t>It should take no more than half a day to analyse a 20</w:t>
                      </w:r>
                      <w:r w:rsidR="00FC09BD">
                        <w:noBreakHyphen/>
                      </w:r>
                      <w:r>
                        <w:t>person organisation with five different pay levels. It may take less time than this if you know the jobs well and have easy access to payroll and personnel records.</w:t>
                      </w:r>
                    </w:p>
                  </w:txbxContent>
                </v:textbox>
                <w10:wrap type="square"/>
              </v:shape>
            </w:pict>
          </mc:Fallback>
        </mc:AlternateContent>
      </w:r>
      <w:r w:rsidR="00FF2EFA" w:rsidRPr="00FF2EFA">
        <w:t xml:space="preserve">This </w:t>
      </w:r>
      <w:r w:rsidR="00845602">
        <w:t>booklet</w:t>
      </w:r>
      <w:r w:rsidR="00FF2EFA" w:rsidRPr="00FF2EFA">
        <w:t xml:space="preserve"> </w:t>
      </w:r>
      <w:r w:rsidR="003C4491">
        <w:t>explain</w:t>
      </w:r>
      <w:r w:rsidR="00845602">
        <w:t>s</w:t>
      </w:r>
      <w:r w:rsidR="003C4491">
        <w:t xml:space="preserve"> how to conduct a </w:t>
      </w:r>
      <w:r w:rsidR="00692654">
        <w:t>pay audit</w:t>
      </w:r>
      <w:r w:rsidR="00845602">
        <w:t xml:space="preserve"> in </w:t>
      </w:r>
      <w:r w:rsidR="00505378">
        <w:t>four</w:t>
      </w:r>
      <w:r w:rsidR="00845602">
        <w:t xml:space="preserve"> easy steps</w:t>
      </w:r>
      <w:r w:rsidR="005622AD">
        <w:t>:</w:t>
      </w:r>
    </w:p>
    <w:p w14:paraId="5D5BACE5" w14:textId="34A8081E" w:rsidR="00845602" w:rsidRPr="00FC09BD" w:rsidRDefault="00845602" w:rsidP="00F54A21">
      <w:pPr>
        <w:pStyle w:val="vBodynumberedlist1"/>
        <w:rPr>
          <w:sz w:val="28"/>
          <w:szCs w:val="28"/>
        </w:rPr>
      </w:pPr>
      <w:r w:rsidRPr="00FC09BD">
        <w:rPr>
          <w:sz w:val="28"/>
          <w:szCs w:val="28"/>
        </w:rPr>
        <w:t>Determine comparable work.</w:t>
      </w:r>
    </w:p>
    <w:p w14:paraId="2C439F14" w14:textId="2D4C3BCB" w:rsidR="00845602" w:rsidRPr="00FC09BD" w:rsidRDefault="005622AD" w:rsidP="00F54A21">
      <w:pPr>
        <w:pStyle w:val="vBodynumberedlist1"/>
        <w:rPr>
          <w:sz w:val="28"/>
          <w:szCs w:val="28"/>
        </w:rPr>
      </w:pPr>
      <w:r w:rsidRPr="00FC09BD">
        <w:rPr>
          <w:sz w:val="28"/>
          <w:szCs w:val="28"/>
        </w:rPr>
        <w:t>Collect your data</w:t>
      </w:r>
      <w:r w:rsidR="00845602" w:rsidRPr="00FC09BD">
        <w:rPr>
          <w:sz w:val="28"/>
          <w:szCs w:val="28"/>
        </w:rPr>
        <w:t>.</w:t>
      </w:r>
    </w:p>
    <w:p w14:paraId="6EBF1C27" w14:textId="609EACDE" w:rsidR="00845602" w:rsidRPr="00FC09BD" w:rsidRDefault="00FB0EE8" w:rsidP="00F54A21">
      <w:pPr>
        <w:pStyle w:val="vBodynumberedlist1"/>
        <w:rPr>
          <w:sz w:val="28"/>
          <w:szCs w:val="28"/>
        </w:rPr>
      </w:pPr>
      <w:r w:rsidRPr="00FC09BD">
        <w:rPr>
          <w:sz w:val="28"/>
          <w:szCs w:val="28"/>
        </w:rPr>
        <w:t xml:space="preserve">Analyse the </w:t>
      </w:r>
      <w:r w:rsidR="00845602" w:rsidRPr="00FC09BD">
        <w:rPr>
          <w:sz w:val="28"/>
          <w:szCs w:val="28"/>
        </w:rPr>
        <w:t>data.</w:t>
      </w:r>
    </w:p>
    <w:p w14:paraId="2DAE5CAF" w14:textId="1D88B049" w:rsidR="00B129F3" w:rsidRPr="00FC09BD" w:rsidRDefault="00FB0EE8" w:rsidP="00505378">
      <w:pPr>
        <w:pStyle w:val="vBodynumberedlist1"/>
        <w:spacing w:after="240"/>
        <w:rPr>
          <w:sz w:val="28"/>
          <w:szCs w:val="28"/>
        </w:rPr>
      </w:pPr>
      <w:r w:rsidRPr="00FC09BD">
        <w:rPr>
          <w:sz w:val="28"/>
          <w:szCs w:val="28"/>
        </w:rPr>
        <w:t>Assess and address</w:t>
      </w:r>
      <w:r w:rsidR="00845602" w:rsidRPr="00FC09BD">
        <w:rPr>
          <w:sz w:val="28"/>
          <w:szCs w:val="28"/>
        </w:rPr>
        <w:t>.</w:t>
      </w:r>
    </w:p>
    <w:p w14:paraId="2E26D7A7" w14:textId="70DB68DE" w:rsidR="00B129F3" w:rsidRDefault="00B129F3" w:rsidP="00651E65">
      <w:pPr>
        <w:pStyle w:val="vBodytext"/>
        <w:spacing w:before="800"/>
      </w:pPr>
      <w:r>
        <w:t xml:space="preserve">Read through the </w:t>
      </w:r>
      <w:hyperlink r:id="rId11" w:history="1">
        <w:r w:rsidR="00B040A4" w:rsidRPr="00703301">
          <w:rPr>
            <w:rStyle w:val="Hyperlink"/>
          </w:rPr>
          <w:t>‘</w:t>
        </w:r>
        <w:r w:rsidR="00EB6AA9" w:rsidRPr="00703301">
          <w:rPr>
            <w:rStyle w:val="Hyperlink"/>
          </w:rPr>
          <w:t>Complete an equal pay audit’</w:t>
        </w:r>
      </w:hyperlink>
      <w:r>
        <w:t xml:space="preserve"> </w:t>
      </w:r>
      <w:r w:rsidR="00B040A4">
        <w:t>page</w:t>
      </w:r>
      <w:r>
        <w:t xml:space="preserve"> on our website to learn more about these steps.</w:t>
      </w:r>
    </w:p>
    <w:p w14:paraId="4BD4F643" w14:textId="71117161" w:rsidR="0008076D" w:rsidRDefault="00845602" w:rsidP="00496C7D">
      <w:pPr>
        <w:pStyle w:val="vBodytext"/>
      </w:pPr>
      <w:r>
        <w:t xml:space="preserve">In addition to this </w:t>
      </w:r>
      <w:r w:rsidR="00496C7D">
        <w:t>guide</w:t>
      </w:r>
      <w:r>
        <w:t xml:space="preserve">, you will need to </w:t>
      </w:r>
      <w:r w:rsidR="00031133">
        <w:t xml:space="preserve">download the </w:t>
      </w:r>
      <w:hyperlink r:id="rId12" w:history="1">
        <w:r w:rsidR="00496C7D" w:rsidRPr="00906B89">
          <w:rPr>
            <w:rStyle w:val="Hyperlink"/>
          </w:rPr>
          <w:t>p</w:t>
        </w:r>
        <w:r w:rsidR="00031133" w:rsidRPr="00906B89">
          <w:rPr>
            <w:rStyle w:val="Hyperlink"/>
          </w:rPr>
          <w:t xml:space="preserve">ay </w:t>
        </w:r>
        <w:r w:rsidR="00496C7D" w:rsidRPr="00906B89">
          <w:rPr>
            <w:rStyle w:val="Hyperlink"/>
          </w:rPr>
          <w:t>g</w:t>
        </w:r>
        <w:r w:rsidR="00031133" w:rsidRPr="00906B89">
          <w:rPr>
            <w:rStyle w:val="Hyperlink"/>
          </w:rPr>
          <w:t xml:space="preserve">ap </w:t>
        </w:r>
        <w:r w:rsidR="00496C7D" w:rsidRPr="00906B89">
          <w:rPr>
            <w:rStyle w:val="Hyperlink"/>
          </w:rPr>
          <w:t>c</w:t>
        </w:r>
        <w:r w:rsidR="00031133" w:rsidRPr="00906B89">
          <w:rPr>
            <w:rStyle w:val="Hyperlink"/>
          </w:rPr>
          <w:t>alculator</w:t>
        </w:r>
      </w:hyperlink>
      <w:r w:rsidR="00496C7D">
        <w:t>.</w:t>
      </w:r>
    </w:p>
    <w:p w14:paraId="036A41B6" w14:textId="77777777" w:rsidR="00064645" w:rsidRPr="00496C7D" w:rsidRDefault="00064645" w:rsidP="00F54A21">
      <w:pPr>
        <w:pStyle w:val="vBodytext"/>
        <w:rPr>
          <w:rStyle w:val="vCharacterbold"/>
        </w:rPr>
      </w:pPr>
      <w:r w:rsidRPr="00496C7D">
        <w:rPr>
          <w:rStyle w:val="vCharacterbold"/>
        </w:rPr>
        <w:t>Tips:</w:t>
      </w:r>
    </w:p>
    <w:p w14:paraId="5D3B7F2F" w14:textId="72352BA2" w:rsidR="00460838" w:rsidRDefault="00055B73" w:rsidP="00F54A21">
      <w:pPr>
        <w:pStyle w:val="vBodybullet1"/>
      </w:pPr>
      <w:r>
        <w:t>Th</w:t>
      </w:r>
      <w:r w:rsidR="00845602">
        <w:t xml:space="preserve">e </w:t>
      </w:r>
      <w:r w:rsidR="00906B89">
        <w:t>p</w:t>
      </w:r>
      <w:r w:rsidR="00845602">
        <w:t xml:space="preserve">ay </w:t>
      </w:r>
      <w:r w:rsidR="00906B89">
        <w:t>g</w:t>
      </w:r>
      <w:r w:rsidR="00845602">
        <w:t xml:space="preserve">ap </w:t>
      </w:r>
      <w:r w:rsidR="00906B89">
        <w:t>c</w:t>
      </w:r>
      <w:r w:rsidR="00845602">
        <w:t>alculator is an</w:t>
      </w:r>
      <w:r>
        <w:t xml:space="preserve"> </w:t>
      </w:r>
      <w:r w:rsidR="00B11CC1">
        <w:t xml:space="preserve">Excel spreadsheet </w:t>
      </w:r>
      <w:r w:rsidR="00845602">
        <w:t>and i</w:t>
      </w:r>
      <w:r w:rsidR="00B11CC1">
        <w:t>s</w:t>
      </w:r>
      <w:r w:rsidR="00845602">
        <w:t xml:space="preserve"> </w:t>
      </w:r>
      <w:r w:rsidR="00B11CC1">
        <w:t xml:space="preserve">best viewed on a desktop or laptop computer. </w:t>
      </w:r>
    </w:p>
    <w:p w14:paraId="6D15EDD0" w14:textId="484A0CF6" w:rsidR="00845602" w:rsidRDefault="00845602" w:rsidP="00F54A21">
      <w:pPr>
        <w:pStyle w:val="vBodybullet1"/>
      </w:pPr>
      <w:r>
        <w:t xml:space="preserve">This </w:t>
      </w:r>
      <w:r w:rsidR="00D32B0D">
        <w:t>booklet</w:t>
      </w:r>
      <w:r>
        <w:t xml:space="preserve"> is a Word document to allow you to add your findings and analysis.</w:t>
      </w:r>
      <w:r w:rsidR="00D32B0D">
        <w:t xml:space="preserve"> It will need to be used alongside the </w:t>
      </w:r>
      <w:r w:rsidR="00906B89">
        <w:t>p</w:t>
      </w:r>
      <w:r w:rsidR="00D32B0D">
        <w:t xml:space="preserve">ay </w:t>
      </w:r>
      <w:r w:rsidR="00906B89">
        <w:t>g</w:t>
      </w:r>
      <w:r w:rsidR="00D32B0D">
        <w:t xml:space="preserve">ap </w:t>
      </w:r>
      <w:r w:rsidR="00906B89">
        <w:t>c</w:t>
      </w:r>
      <w:r w:rsidR="00D32B0D">
        <w:t>alculator so it might be easier to print this booklet.</w:t>
      </w:r>
    </w:p>
    <w:p w14:paraId="21585F9D" w14:textId="2D4E66AF" w:rsidR="00FA55BD" w:rsidRDefault="00F53DE4" w:rsidP="00F54A21">
      <w:pPr>
        <w:pStyle w:val="vBodybullet1"/>
      </w:pPr>
      <w:r>
        <w:t xml:space="preserve">Once downloaded, </w:t>
      </w:r>
      <w:r w:rsidR="00845602">
        <w:t>these documents are</w:t>
      </w:r>
      <w:r w:rsidR="00E64295">
        <w:t xml:space="preserve"> your own and not accessible </w:t>
      </w:r>
      <w:r w:rsidR="69E9DF51">
        <w:t>by</w:t>
      </w:r>
      <w:r w:rsidR="00E64295">
        <w:t xml:space="preserve"> </w:t>
      </w:r>
      <w:r w:rsidR="00906B89">
        <w:t>the Commission</w:t>
      </w:r>
      <w:r w:rsidR="00D9541E">
        <w:t>.</w:t>
      </w:r>
      <w:r w:rsidR="00C973F1">
        <w:t xml:space="preserve"> </w:t>
      </w:r>
    </w:p>
    <w:p w14:paraId="1905E714" w14:textId="793DF03A" w:rsidR="00B129F3" w:rsidRDefault="00B129F3" w:rsidP="00F54A21">
      <w:pPr>
        <w:pStyle w:val="vBodytext"/>
      </w:pPr>
      <w:r>
        <w:t xml:space="preserve">Open your </w:t>
      </w:r>
      <w:r w:rsidR="00906B89">
        <w:t>p</w:t>
      </w:r>
      <w:r>
        <w:t xml:space="preserve">ay </w:t>
      </w:r>
      <w:r w:rsidR="00906B89">
        <w:t>g</w:t>
      </w:r>
      <w:r>
        <w:t xml:space="preserve">ap </w:t>
      </w:r>
      <w:r w:rsidR="00906B89">
        <w:t>c</w:t>
      </w:r>
      <w:r>
        <w:t xml:space="preserve">alculator. At the bottom of the screen choose the first sheet called, </w:t>
      </w:r>
      <w:r w:rsidR="00906B89">
        <w:t>‘</w:t>
      </w:r>
      <w:r w:rsidR="00EF3F4E">
        <w:t xml:space="preserve">1. </w:t>
      </w:r>
      <w:r>
        <w:t>Comparable work</w:t>
      </w:r>
      <w:r w:rsidR="00906B89">
        <w:t>’</w:t>
      </w:r>
      <w:r>
        <w:t xml:space="preserve">. Fill in the table for each role in your organisation. Consider the requirements of the role, not the performance of the person currently in the role. </w:t>
      </w:r>
    </w:p>
    <w:p w14:paraId="46EBC645" w14:textId="28329025" w:rsidR="00B129F3" w:rsidRDefault="00B129F3" w:rsidP="00F54A21">
      <w:pPr>
        <w:pStyle w:val="vBodytext"/>
      </w:pPr>
      <w:r>
        <w:t xml:space="preserve">For each of the </w:t>
      </w:r>
      <w:r w:rsidR="00083E81">
        <w:t>role demands listed,</w:t>
      </w:r>
      <w:r>
        <w:t xml:space="preserve"> rate </w:t>
      </w:r>
      <w:r w:rsidR="00083E81">
        <w:t>how important they are to the role using the following scale:</w:t>
      </w:r>
    </w:p>
    <w:p w14:paraId="0620DB49" w14:textId="2D072E36" w:rsidR="00083E81" w:rsidRDefault="00083E81" w:rsidP="00F54A21">
      <w:pPr>
        <w:pStyle w:val="vBodyindent1"/>
      </w:pPr>
      <w:r>
        <w:t>0 – this is not required in this role.</w:t>
      </w:r>
    </w:p>
    <w:p w14:paraId="7C265D0D" w14:textId="02F71CD0" w:rsidR="00083E81" w:rsidRDefault="00083E81" w:rsidP="00F54A21">
      <w:pPr>
        <w:pStyle w:val="vBodyindent1"/>
      </w:pPr>
      <w:r>
        <w:t xml:space="preserve">1 – there is </w:t>
      </w:r>
      <w:r w:rsidR="004A45D2">
        <w:t xml:space="preserve">very </w:t>
      </w:r>
      <w:r>
        <w:t xml:space="preserve">limited requirement </w:t>
      </w:r>
      <w:r w:rsidR="004A45D2">
        <w:t xml:space="preserve">in </w:t>
      </w:r>
      <w:r>
        <w:t>this role</w:t>
      </w:r>
    </w:p>
    <w:p w14:paraId="6F2B308C" w14:textId="376F8E92" w:rsidR="00083E81" w:rsidRDefault="00083E81" w:rsidP="00F54A21">
      <w:pPr>
        <w:pStyle w:val="vBodyindent1"/>
      </w:pPr>
      <w:r>
        <w:t xml:space="preserve">2 – there is a low requirement in this role </w:t>
      </w:r>
    </w:p>
    <w:p w14:paraId="06C8AB1D" w14:textId="6A37A5B5" w:rsidR="00083E81" w:rsidRDefault="00083E81" w:rsidP="00F54A21">
      <w:pPr>
        <w:pStyle w:val="vBodyindent1"/>
      </w:pPr>
      <w:r>
        <w:t>3 – there is a medium requirement in this role</w:t>
      </w:r>
    </w:p>
    <w:p w14:paraId="5B1C7ABD" w14:textId="202FC48D" w:rsidR="00083E81" w:rsidRDefault="00083E81" w:rsidP="00F54A21">
      <w:pPr>
        <w:pStyle w:val="vBodyindent1"/>
      </w:pPr>
      <w:r>
        <w:t xml:space="preserve">4 </w:t>
      </w:r>
      <w:r w:rsidR="00D33FBC">
        <w:t>–</w:t>
      </w:r>
      <w:r>
        <w:t xml:space="preserve">  there is a high requirement in this role</w:t>
      </w:r>
    </w:p>
    <w:p w14:paraId="2E8E4A5A" w14:textId="1BA7BDE2" w:rsidR="004A45D2" w:rsidRDefault="004A45D2" w:rsidP="00F54A21">
      <w:pPr>
        <w:pStyle w:val="vBodytext"/>
      </w:pPr>
      <w:r>
        <w:t xml:space="preserve">The Australian Government’s </w:t>
      </w:r>
      <w:hyperlink r:id="rId13" w:anchor="home" w:history="1">
        <w:r w:rsidRPr="00FC1985">
          <w:rPr>
            <w:rStyle w:val="Hyperlink"/>
          </w:rPr>
          <w:t>Australian Skills Classification</w:t>
        </w:r>
      </w:hyperlink>
      <w:r>
        <w:t xml:space="preserve"> can help you determine your rating.</w:t>
      </w:r>
    </w:p>
    <w:p w14:paraId="3B6AEFD9" w14:textId="77777777" w:rsidR="00496C7D" w:rsidRDefault="00496C7D">
      <w:pPr>
        <w:rPr>
          <w:rFonts w:ascii="Arial Nova" w:hAnsi="Arial Nova"/>
          <w:b/>
          <w:bCs/>
          <w:sz w:val="28"/>
          <w:szCs w:val="28"/>
        </w:rPr>
      </w:pPr>
      <w:r>
        <w:br w:type="page"/>
      </w:r>
    </w:p>
    <w:p w14:paraId="127EA0F7" w14:textId="72C99BCD" w:rsidR="00B129F3" w:rsidRPr="00E86890" w:rsidRDefault="00083E81" w:rsidP="00F54A21">
      <w:pPr>
        <w:pStyle w:val="vHeading4"/>
      </w:pPr>
      <w:r w:rsidRPr="00E86890">
        <w:lastRenderedPageBreak/>
        <w:t>Role demands</w:t>
      </w:r>
    </w:p>
    <w:p w14:paraId="1EF1EE23" w14:textId="77777777" w:rsidR="00B129F3" w:rsidRDefault="00B129F3" w:rsidP="00F54A21">
      <w:pPr>
        <w:pStyle w:val="vBodybullet1"/>
      </w:pPr>
      <w:r w:rsidRPr="00D9093E">
        <w:rPr>
          <w:rStyle w:val="vCharacterbold"/>
        </w:rPr>
        <w:t>Leadership</w:t>
      </w:r>
      <w:r>
        <w:t xml:space="preserve"> – is there a requirement of this role to contribute strategically to the whole organisation?</w:t>
      </w:r>
    </w:p>
    <w:p w14:paraId="174E3908" w14:textId="0F0728C5" w:rsidR="00B129F3" w:rsidRDefault="00B129F3" w:rsidP="00D9093E">
      <w:pPr>
        <w:pStyle w:val="vBodybullet1"/>
      </w:pPr>
      <w:r w:rsidRPr="00D9093E">
        <w:rPr>
          <w:rStyle w:val="vCharacterbold"/>
        </w:rPr>
        <w:t>Knowledge and skills</w:t>
      </w:r>
      <w:r>
        <w:t xml:space="preserve"> – is there a requirement of this role to have technical and specialist know-how and/or knowledge of your business and your processes?</w:t>
      </w:r>
      <w:r w:rsidR="00D9093E">
        <w:t xml:space="preserve"> </w:t>
      </w:r>
      <w:r>
        <w:t>One useful indicator of knowledge and skill is the qualifications and training needed for the job and the length of time experience needed to do the job fully.</w:t>
      </w:r>
    </w:p>
    <w:p w14:paraId="2EEEB5AF" w14:textId="77777777" w:rsidR="00B129F3" w:rsidRDefault="00B129F3" w:rsidP="00F54A21">
      <w:pPr>
        <w:pStyle w:val="vBodybullet1"/>
      </w:pPr>
      <w:r w:rsidRPr="00D9093E">
        <w:rPr>
          <w:rStyle w:val="vCharacterbold"/>
        </w:rPr>
        <w:t>People management</w:t>
      </w:r>
      <w:r>
        <w:t xml:space="preserve"> – is there a requirement of this role to manage or supervise others?</w:t>
      </w:r>
    </w:p>
    <w:p w14:paraId="16BCC2E2" w14:textId="12592DBE" w:rsidR="00B129F3" w:rsidRDefault="00B129F3" w:rsidP="00F54A21">
      <w:pPr>
        <w:pStyle w:val="vBodybullet1"/>
      </w:pPr>
      <w:r w:rsidRPr="00D9093E">
        <w:rPr>
          <w:rStyle w:val="vCharacterbold"/>
        </w:rPr>
        <w:t>Service</w:t>
      </w:r>
      <w:r>
        <w:t xml:space="preserve"> </w:t>
      </w:r>
      <w:r w:rsidR="00687EE1">
        <w:t xml:space="preserve">– </w:t>
      </w:r>
      <w:r>
        <w:t>is there a requirement of this role to provide care or service to customers, clients or colleagues?</w:t>
      </w:r>
    </w:p>
    <w:p w14:paraId="628D1671" w14:textId="023C9F47" w:rsidR="00B129F3" w:rsidRDefault="00B129F3" w:rsidP="00F54A21">
      <w:pPr>
        <w:pStyle w:val="vBodybullet1"/>
      </w:pPr>
      <w:r w:rsidRPr="00D9093E">
        <w:rPr>
          <w:rStyle w:val="vCharacterbold"/>
        </w:rPr>
        <w:t>Complexity of work</w:t>
      </w:r>
      <w:r>
        <w:t xml:space="preserve"> </w:t>
      </w:r>
      <w:r w:rsidR="00687EE1">
        <w:t xml:space="preserve">– </w:t>
      </w:r>
      <w:r>
        <w:t>is there a requirement of this role to make complex decisions, deal with multiple stakeholders, produce or hold essential information and/or have responsibility over financial resources?</w:t>
      </w:r>
    </w:p>
    <w:p w14:paraId="59A2CBAF" w14:textId="6AB724AE" w:rsidR="00B129F3" w:rsidRDefault="00B129F3" w:rsidP="00F54A21">
      <w:pPr>
        <w:pStyle w:val="vBodybullet1"/>
      </w:pPr>
      <w:r w:rsidRPr="00D9093E">
        <w:rPr>
          <w:rStyle w:val="vCharacterbold"/>
        </w:rPr>
        <w:t>Physical effort</w:t>
      </w:r>
      <w:r>
        <w:t xml:space="preserve"> </w:t>
      </w:r>
      <w:r w:rsidR="00687EE1">
        <w:t xml:space="preserve">– </w:t>
      </w:r>
      <w:r>
        <w:t>is there a requirement of this role to engage in tasks that lead to physical tiredness beyond what everyone experiences through ‘normal’ working? For example, does it require any lengthy periods of standing and walking, working in awkward positions, maintaining a particularly high sustained pace of work, or heavy lifting?</w:t>
      </w:r>
    </w:p>
    <w:p w14:paraId="556CE239" w14:textId="77777777" w:rsidR="00B129F3" w:rsidRDefault="00B129F3" w:rsidP="00F54A21">
      <w:pPr>
        <w:pStyle w:val="vBodybullet1"/>
      </w:pPr>
      <w:r w:rsidRPr="00D9093E">
        <w:rPr>
          <w:rStyle w:val="vCharacterbold"/>
        </w:rPr>
        <w:t>Working conditions</w:t>
      </w:r>
      <w:r>
        <w:rPr>
          <w:b/>
          <w:bCs/>
        </w:rPr>
        <w:t xml:space="preserve"> </w:t>
      </w:r>
      <w:r>
        <w:t>– is there a requirement of this role to be exposed to stressful situations, abuse from people, extreme weather, noise and/or fumes, which are unavoidable, assuming all health and safety precautions are in place?</w:t>
      </w:r>
    </w:p>
    <w:p w14:paraId="142CCA4A" w14:textId="69C51CD6" w:rsidR="004A45D2" w:rsidRDefault="004A45D2" w:rsidP="00F54A21">
      <w:pPr>
        <w:pStyle w:val="vBodytext"/>
      </w:pPr>
      <w:r>
        <w:t xml:space="preserve">The tool will </w:t>
      </w:r>
      <w:r w:rsidR="00D32B0D">
        <w:t xml:space="preserve">allow you to </w:t>
      </w:r>
      <w:r>
        <w:t>group the roles in your organisation into levels so that you may more easily</w:t>
      </w:r>
      <w:r w:rsidR="00442D4D">
        <w:t xml:space="preserve"> </w:t>
      </w:r>
      <w:r>
        <w:t>compare the remuneration of similar roles. Use these level classifications in the next step.</w:t>
      </w:r>
    </w:p>
    <w:p w14:paraId="0CCEAAF9" w14:textId="7B23F383" w:rsidR="005E2007" w:rsidRDefault="00721920" w:rsidP="00F54A21">
      <w:pPr>
        <w:pStyle w:val="vBodytext"/>
      </w:pPr>
      <w:r>
        <w:t>In</w:t>
      </w:r>
      <w:r w:rsidR="004A45D2">
        <w:t xml:space="preserve"> your </w:t>
      </w:r>
      <w:r w:rsidR="00C87263">
        <w:t>p</w:t>
      </w:r>
      <w:r w:rsidR="004A45D2">
        <w:t xml:space="preserve">ay </w:t>
      </w:r>
      <w:r w:rsidR="00C87263">
        <w:t>g</w:t>
      </w:r>
      <w:r w:rsidR="004A45D2">
        <w:t xml:space="preserve">ap </w:t>
      </w:r>
      <w:r w:rsidR="00C87263">
        <w:t>c</w:t>
      </w:r>
      <w:r w:rsidR="004A45D2">
        <w:t>alculator</w:t>
      </w:r>
      <w:r>
        <w:t>, go to the</w:t>
      </w:r>
      <w:r w:rsidR="004A45D2">
        <w:t xml:space="preserve"> bottom of the screen </w:t>
      </w:r>
      <w:r>
        <w:t xml:space="preserve">and </w:t>
      </w:r>
      <w:r w:rsidR="004A45D2">
        <w:t xml:space="preserve">choose the second sheet called, </w:t>
      </w:r>
      <w:r w:rsidR="00D9093E">
        <w:t>‘</w:t>
      </w:r>
      <w:r w:rsidR="00EF3F4E">
        <w:t xml:space="preserve">2. </w:t>
      </w:r>
      <w:r w:rsidR="004A45D2">
        <w:t>Pay data</w:t>
      </w:r>
      <w:r w:rsidR="00D9093E">
        <w:t>’</w:t>
      </w:r>
      <w:r w:rsidR="004A45D2">
        <w:t xml:space="preserve">. </w:t>
      </w:r>
      <w:r w:rsidR="00A02A7F">
        <w:t>Add your information</w:t>
      </w:r>
      <w:r w:rsidR="0057555D">
        <w:t xml:space="preserve"> into </w:t>
      </w:r>
      <w:r w:rsidR="004A45D2">
        <w:t>this</w:t>
      </w:r>
      <w:r w:rsidR="0057555D">
        <w:t xml:space="preserve"> sheet. </w:t>
      </w:r>
    </w:p>
    <w:p w14:paraId="5D4A67DA" w14:textId="587AC573" w:rsidR="008E2651" w:rsidRDefault="001C5E20" w:rsidP="00F54A21">
      <w:pPr>
        <w:pStyle w:val="vBodytext"/>
      </w:pPr>
      <w:r>
        <w:t>Before you start</w:t>
      </w:r>
      <w:r w:rsidR="000B23A7">
        <w:t>,</w:t>
      </w:r>
      <w:r>
        <w:t xml:space="preserve"> read the </w:t>
      </w:r>
      <w:r w:rsidR="004A45D2">
        <w:t xml:space="preserve">information about the </w:t>
      </w:r>
      <w:r>
        <w:t xml:space="preserve">categories below to ensure you have the </w:t>
      </w:r>
      <w:r w:rsidR="008E2651">
        <w:t>data for all your employees:</w:t>
      </w:r>
    </w:p>
    <w:p w14:paraId="1CA1FCE1" w14:textId="6E78E133" w:rsidR="00B744C5" w:rsidRDefault="00B744C5" w:rsidP="00F54A21">
      <w:pPr>
        <w:pStyle w:val="vBodybullet1"/>
      </w:pPr>
      <w:r w:rsidRPr="00D9093E">
        <w:rPr>
          <w:rStyle w:val="vCharacterbold"/>
        </w:rPr>
        <w:t>Employee name or ID number</w:t>
      </w:r>
      <w:r w:rsidR="008E2651">
        <w:t xml:space="preserve"> – </w:t>
      </w:r>
      <w:r w:rsidR="00DA6D43">
        <w:t xml:space="preserve">depending on the size of your business and how your payroll is set up, you may like to include your </w:t>
      </w:r>
      <w:r w:rsidR="008D558E">
        <w:t xml:space="preserve">employee’s names for ease of reference or </w:t>
      </w:r>
      <w:r w:rsidR="000B23A7">
        <w:t xml:space="preserve">just </w:t>
      </w:r>
      <w:r w:rsidR="008D558E">
        <w:t>their ID number for privacy.</w:t>
      </w:r>
    </w:p>
    <w:p w14:paraId="50AE7C34" w14:textId="21D2BB8C" w:rsidR="00350146" w:rsidRDefault="00350146" w:rsidP="00F54A21">
      <w:pPr>
        <w:pStyle w:val="vHeading4"/>
      </w:pPr>
      <w:r>
        <w:t>Role specific data</w:t>
      </w:r>
    </w:p>
    <w:p w14:paraId="5A5E804F" w14:textId="46D18CBF" w:rsidR="00350146" w:rsidRDefault="004A45D2" w:rsidP="00F54A21">
      <w:pPr>
        <w:pStyle w:val="vBodybullet1"/>
      </w:pPr>
      <w:r w:rsidRPr="00D9093E">
        <w:rPr>
          <w:rStyle w:val="vCharacterbold"/>
        </w:rPr>
        <w:t>Pay level</w:t>
      </w:r>
      <w:r>
        <w:rPr>
          <w:b/>
          <w:bCs/>
        </w:rPr>
        <w:t xml:space="preserve"> </w:t>
      </w:r>
      <w:r>
        <w:t xml:space="preserve">– </w:t>
      </w:r>
      <w:r w:rsidR="00350146">
        <w:t xml:space="preserve">This must be a number. </w:t>
      </w:r>
      <w:r>
        <w:t xml:space="preserve">Use the information from the previous step to </w:t>
      </w:r>
      <w:r w:rsidR="00350146">
        <w:t>assign each</w:t>
      </w:r>
      <w:r>
        <w:t xml:space="preserve"> employee</w:t>
      </w:r>
      <w:r w:rsidR="00350146">
        <w:t xml:space="preserve"> a pay level</w:t>
      </w:r>
      <w:r>
        <w:t>.</w:t>
      </w:r>
    </w:p>
    <w:p w14:paraId="4333C972" w14:textId="5F55372B" w:rsidR="00350146" w:rsidRDefault="00350146" w:rsidP="00F54A21">
      <w:pPr>
        <w:pStyle w:val="vBodybullet1"/>
      </w:pPr>
      <w:r w:rsidRPr="00D9093E">
        <w:rPr>
          <w:rStyle w:val="vCharacterbold"/>
        </w:rPr>
        <w:t>Employment type</w:t>
      </w:r>
      <w:r>
        <w:t xml:space="preserve"> – choose full-time, part-time or casual from the drop-down menu.</w:t>
      </w:r>
    </w:p>
    <w:p w14:paraId="301B7E33" w14:textId="7BC1434B" w:rsidR="00350146" w:rsidRDefault="00350146" w:rsidP="00F54A21">
      <w:pPr>
        <w:pStyle w:val="vBodybullet1"/>
      </w:pPr>
      <w:r w:rsidRPr="00D9093E">
        <w:rPr>
          <w:rStyle w:val="vCharacterbold"/>
        </w:rPr>
        <w:t>Hours worked</w:t>
      </w:r>
      <w:r w:rsidRPr="00C134E8">
        <w:t xml:space="preserve"> </w:t>
      </w:r>
      <w:r>
        <w:t>– the hours the employee works in a typical week. This will be used to work out an hourly rate to make comparisons easier. This must be a number.</w:t>
      </w:r>
    </w:p>
    <w:p w14:paraId="082F81E8" w14:textId="6C207544" w:rsidR="00350146" w:rsidRDefault="00350146" w:rsidP="00F54A21">
      <w:pPr>
        <w:pStyle w:val="vBodybullet1"/>
      </w:pPr>
      <w:r w:rsidRPr="00D9093E">
        <w:rPr>
          <w:rStyle w:val="vCharacterbold"/>
        </w:rPr>
        <w:t>Qualifications</w:t>
      </w:r>
      <w:r>
        <w:t xml:space="preserve"> – the highest level of qualification the employee has obtained (if applicable to current role).</w:t>
      </w:r>
    </w:p>
    <w:p w14:paraId="219766D1" w14:textId="69802ACC" w:rsidR="00350146" w:rsidRDefault="00350146" w:rsidP="00F54A21">
      <w:pPr>
        <w:pStyle w:val="vBodybullet1"/>
      </w:pPr>
      <w:r w:rsidRPr="00D9093E">
        <w:rPr>
          <w:rStyle w:val="vCharacterbold"/>
        </w:rPr>
        <w:lastRenderedPageBreak/>
        <w:t>Experience</w:t>
      </w:r>
      <w:r>
        <w:t xml:space="preserve"> – the number of years of experience the employee has achieved (if applicable to current role).</w:t>
      </w:r>
    </w:p>
    <w:p w14:paraId="02886AE4" w14:textId="2C71B517" w:rsidR="00350146" w:rsidRPr="00350146" w:rsidRDefault="00350146" w:rsidP="00F54A21">
      <w:pPr>
        <w:pStyle w:val="vHeading4"/>
      </w:pPr>
      <w:r w:rsidRPr="00350146">
        <w:t>Remuneration data</w:t>
      </w:r>
    </w:p>
    <w:p w14:paraId="47A884B0" w14:textId="77777777" w:rsidR="00350146" w:rsidRDefault="00350146" w:rsidP="00F54A21">
      <w:pPr>
        <w:pStyle w:val="vBodybullet1"/>
      </w:pPr>
      <w:r w:rsidRPr="00D9093E">
        <w:rPr>
          <w:rStyle w:val="vCharacterbold"/>
        </w:rPr>
        <w:t>Base salary</w:t>
      </w:r>
      <w:r>
        <w:t xml:space="preserve"> – the base salary the employee received last financial year (excluding superannuation, leave, bonuses and entitlements). You could copy and paste this information from your payroll. This must be in $AUD. </w:t>
      </w:r>
    </w:p>
    <w:p w14:paraId="0C00824D" w14:textId="77777777" w:rsidR="002B3FA3" w:rsidRDefault="00350146" w:rsidP="00F54A21">
      <w:pPr>
        <w:pStyle w:val="vBodybullet1"/>
      </w:pPr>
      <w:r w:rsidRPr="00D9093E">
        <w:rPr>
          <w:rStyle w:val="vCharacterbold"/>
        </w:rPr>
        <w:t>Superannuation</w:t>
      </w:r>
      <w:r>
        <w:t xml:space="preserve"> – the amount of superannuation the employee received last financial year. This </w:t>
      </w:r>
      <w:r w:rsidR="002B3FA3">
        <w:t>will be calculated for you</w:t>
      </w:r>
      <w:r>
        <w:t xml:space="preserve">. </w:t>
      </w:r>
    </w:p>
    <w:p w14:paraId="425DF015" w14:textId="0B490990" w:rsidR="00350146" w:rsidRDefault="002B3FA3" w:rsidP="00F54A21">
      <w:pPr>
        <w:pStyle w:val="vBodybullet1"/>
      </w:pPr>
      <w:r w:rsidRPr="00D9093E">
        <w:rPr>
          <w:rStyle w:val="vCharacterbold"/>
        </w:rPr>
        <w:t>Benefits</w:t>
      </w:r>
      <w:r>
        <w:t xml:space="preserve"> – the monetary value of benefits the employee received over the year. This may include items such as stock options, gym membership, etc. </w:t>
      </w:r>
      <w:r w:rsidR="00350146">
        <w:t>Put the value of this over the financial year.</w:t>
      </w:r>
      <w:r w:rsidR="00350146" w:rsidRPr="006723AA">
        <w:t xml:space="preserve"> </w:t>
      </w:r>
      <w:r w:rsidR="00350146">
        <w:t>This must be in $AUD. This can be left blank if not applicable.</w:t>
      </w:r>
    </w:p>
    <w:p w14:paraId="688DD4E5" w14:textId="5965767A" w:rsidR="002B3FA3" w:rsidRDefault="00350146" w:rsidP="00F54A21">
      <w:pPr>
        <w:pStyle w:val="vBodybullet1"/>
      </w:pPr>
      <w:r w:rsidRPr="00D9093E">
        <w:rPr>
          <w:rStyle w:val="vCharacterbold"/>
        </w:rPr>
        <w:t>Leave</w:t>
      </w:r>
      <w:r>
        <w:t xml:space="preserve"> – the monetary value of the employee</w:t>
      </w:r>
      <w:r w:rsidR="458E5DDA">
        <w:t>’</w:t>
      </w:r>
      <w:r>
        <w:t>s leave over the year. This must be in $AUD. This can be left blank if not applicable.</w:t>
      </w:r>
    </w:p>
    <w:p w14:paraId="699DC990" w14:textId="5DCB6C7B" w:rsidR="002B3FA3" w:rsidRDefault="002B3FA3" w:rsidP="00F54A21">
      <w:pPr>
        <w:pStyle w:val="vBodybullet1"/>
      </w:pPr>
      <w:r w:rsidRPr="00D9093E">
        <w:rPr>
          <w:rStyle w:val="vCharacterbold"/>
        </w:rPr>
        <w:t>Allowances</w:t>
      </w:r>
      <w:r>
        <w:t xml:space="preserve"> – the monetary value of any allowances received over the year. This may include car/travel allowances, clothing allowance, etc. This must be in $AUD. This can be left blank if not applicable.</w:t>
      </w:r>
    </w:p>
    <w:p w14:paraId="22DEDA62" w14:textId="1B75859C" w:rsidR="00350146" w:rsidRDefault="00350146" w:rsidP="00F54A21">
      <w:pPr>
        <w:pStyle w:val="vBodybullet1"/>
      </w:pPr>
      <w:r w:rsidRPr="00D9093E">
        <w:rPr>
          <w:rStyle w:val="vCharacterbold"/>
        </w:rPr>
        <w:t>Bonuses</w:t>
      </w:r>
      <w:r>
        <w:t xml:space="preserve"> – </w:t>
      </w:r>
      <w:r w:rsidR="002B3FA3">
        <w:t>the monetary value of all bonuses the employee received over the year. This may include Christmas cash bonus, gift cards, milestone bonuses. T</w:t>
      </w:r>
      <w:r>
        <w:t>his must be in $AUD. This can be left blank if not applicable.</w:t>
      </w:r>
    </w:p>
    <w:p w14:paraId="7109B83F" w14:textId="213CF4EC" w:rsidR="00350146" w:rsidRPr="00350146" w:rsidRDefault="00350146" w:rsidP="00F54A21">
      <w:pPr>
        <w:pStyle w:val="vHeading4"/>
      </w:pPr>
      <w:r w:rsidRPr="00350146">
        <w:t>Demographic data</w:t>
      </w:r>
    </w:p>
    <w:p w14:paraId="32DF072A" w14:textId="6ED5B844" w:rsidR="00721920" w:rsidRDefault="00721920" w:rsidP="00F54A21">
      <w:pPr>
        <w:pStyle w:val="vBodybullet1"/>
      </w:pPr>
      <w:r w:rsidRPr="00D9093E">
        <w:rPr>
          <w:rStyle w:val="vCharacterbold"/>
        </w:rPr>
        <w:t>Gender</w:t>
      </w:r>
      <w:r w:rsidRPr="00C134E8">
        <w:t xml:space="preserve"> </w:t>
      </w:r>
      <w:r w:rsidR="00D9093E">
        <w:t>–</w:t>
      </w:r>
      <w:r>
        <w:t xml:space="preserve"> identifying employees’ gender will help you determine whether a pay gap is due to gender biases in your organisation. For each employee choose the appropriate gender from the drop-down menu </w:t>
      </w:r>
      <w:r w:rsidRPr="00C134E8">
        <w:t xml:space="preserve">(female, male, </w:t>
      </w:r>
      <w:r w:rsidR="00014015">
        <w:t>gender diverse</w:t>
      </w:r>
      <w:r w:rsidRPr="00C134E8">
        <w:t>)</w:t>
      </w:r>
      <w:r>
        <w:t>.</w:t>
      </w:r>
    </w:p>
    <w:p w14:paraId="24861189" w14:textId="41F0AC0A" w:rsidR="005A1739" w:rsidRDefault="003D603D" w:rsidP="00F54A21">
      <w:pPr>
        <w:pStyle w:val="vBodybullet1"/>
      </w:pPr>
      <w:r w:rsidRPr="00A65003">
        <w:rPr>
          <w:rStyle w:val="vCharacterbold"/>
        </w:rPr>
        <w:t>Age</w:t>
      </w:r>
      <w:r w:rsidR="00F1776D">
        <w:t xml:space="preserve"> </w:t>
      </w:r>
      <w:r w:rsidR="00277B10">
        <w:t xml:space="preserve">– identifying which age group your employees </w:t>
      </w:r>
      <w:r w:rsidR="008521C5">
        <w:t xml:space="preserve">are part of will </w:t>
      </w:r>
      <w:r w:rsidR="00942EB9">
        <w:t>help</w:t>
      </w:r>
      <w:r w:rsidR="008521C5">
        <w:t xml:space="preserve"> you </w:t>
      </w:r>
      <w:r w:rsidR="00DB3D02">
        <w:t xml:space="preserve">determine whether </w:t>
      </w:r>
      <w:r w:rsidR="00322048">
        <w:t xml:space="preserve">a </w:t>
      </w:r>
      <w:r w:rsidR="00BC55B5">
        <w:t>pay gap</w:t>
      </w:r>
      <w:r w:rsidR="00322048">
        <w:t xml:space="preserve"> is due to </w:t>
      </w:r>
      <w:r w:rsidR="008521C5">
        <w:t xml:space="preserve">age biases in your organisation. For each employee </w:t>
      </w:r>
      <w:r w:rsidR="003E66FB">
        <w:t xml:space="preserve">choose their relevant age bracket from the </w:t>
      </w:r>
      <w:r w:rsidR="001825E0">
        <w:t>drop-down</w:t>
      </w:r>
      <w:r w:rsidR="003E66FB">
        <w:t xml:space="preserve"> menu </w:t>
      </w:r>
      <w:r w:rsidR="00F1776D">
        <w:t>(</w:t>
      </w:r>
      <w:r w:rsidR="00794B34">
        <w:t>15</w:t>
      </w:r>
      <w:r w:rsidR="00A65003">
        <w:t>–</w:t>
      </w:r>
      <w:r w:rsidR="00794B34">
        <w:t>24, 25</w:t>
      </w:r>
      <w:r w:rsidR="00A65003">
        <w:t>–</w:t>
      </w:r>
      <w:r w:rsidR="00794B34">
        <w:t>54, 55</w:t>
      </w:r>
      <w:r w:rsidR="00A65003">
        <w:t>–</w:t>
      </w:r>
      <w:r w:rsidR="00794B34">
        <w:t>64, 65+)</w:t>
      </w:r>
      <w:r w:rsidR="001825E0">
        <w:t>.</w:t>
      </w:r>
    </w:p>
    <w:p w14:paraId="552C07D5" w14:textId="4DC40B90" w:rsidR="00B63F5F" w:rsidRDefault="00B63F5F" w:rsidP="00F54A21">
      <w:pPr>
        <w:pStyle w:val="vBodybullet1"/>
      </w:pPr>
      <w:r w:rsidRPr="00A65003">
        <w:rPr>
          <w:rStyle w:val="vCharacterbold"/>
        </w:rPr>
        <w:t>B</w:t>
      </w:r>
      <w:r w:rsidR="16F12DB9" w:rsidRPr="00A65003">
        <w:rPr>
          <w:rStyle w:val="vCharacterbold"/>
        </w:rPr>
        <w:t>ackground</w:t>
      </w:r>
      <w:r w:rsidR="0919DFA9" w:rsidRPr="183891C1">
        <w:rPr>
          <w:b/>
          <w:bCs/>
        </w:rPr>
        <w:t xml:space="preserve"> </w:t>
      </w:r>
      <w:r w:rsidR="00A65003">
        <w:t>–</w:t>
      </w:r>
      <w:r w:rsidR="00CE384E">
        <w:t xml:space="preserve"> identifying employees’ </w:t>
      </w:r>
      <w:r w:rsidR="00E736C2">
        <w:t xml:space="preserve">cultural background </w:t>
      </w:r>
      <w:r w:rsidR="00CE384E">
        <w:t xml:space="preserve">will </w:t>
      </w:r>
      <w:r w:rsidR="00942EB9">
        <w:t>help you</w:t>
      </w:r>
      <w:r w:rsidR="00CE384E">
        <w:t xml:space="preserve"> determine whether a pay gap is due to </w:t>
      </w:r>
      <w:r w:rsidR="00CC2B66">
        <w:t>racial</w:t>
      </w:r>
      <w:r w:rsidR="00CE384E">
        <w:t xml:space="preserve"> biases in your organisation. </w:t>
      </w:r>
      <w:r w:rsidR="00A162A1">
        <w:t>For each employee</w:t>
      </w:r>
      <w:r w:rsidR="63806EE9">
        <w:t xml:space="preserve"> name their</w:t>
      </w:r>
      <w:r w:rsidR="3E6B2CA2">
        <w:t xml:space="preserve"> </w:t>
      </w:r>
      <w:r w:rsidR="0D474234">
        <w:t>background</w:t>
      </w:r>
      <w:r w:rsidR="01AED4BE">
        <w:t>, e.g. First Nations, Australian, Italian, Vietnamese, etc.</w:t>
      </w:r>
    </w:p>
    <w:p w14:paraId="7D415ADF" w14:textId="526B04EA" w:rsidR="00E141CE" w:rsidRPr="00FC09BD" w:rsidRDefault="003F7315" w:rsidP="00FC09BD">
      <w:pPr>
        <w:pStyle w:val="vBodybullet1"/>
      </w:pPr>
      <w:r w:rsidRPr="00A65003">
        <w:rPr>
          <w:rStyle w:val="vCharacterbold"/>
        </w:rPr>
        <w:t>Disability</w:t>
      </w:r>
      <w:r>
        <w:t xml:space="preserve"> </w:t>
      </w:r>
      <w:r w:rsidR="00A65003">
        <w:t>–</w:t>
      </w:r>
      <w:r w:rsidR="00A6657D">
        <w:t xml:space="preserve"> identifying employees with disability will </w:t>
      </w:r>
      <w:r w:rsidR="00942EB9">
        <w:t>help you</w:t>
      </w:r>
      <w:r w:rsidR="00A6657D">
        <w:t xml:space="preserve"> determine whether a pay gap is due to </w:t>
      </w:r>
      <w:r w:rsidR="00484F58">
        <w:t>disability</w:t>
      </w:r>
      <w:r w:rsidR="00A6657D">
        <w:t xml:space="preserve"> biases in your organisation. </w:t>
      </w:r>
      <w:r w:rsidR="00DA3016">
        <w:t>For each employee choose the appropriate selection from the drop-down menu</w:t>
      </w:r>
      <w:r w:rsidR="00B32868">
        <w:t xml:space="preserve">. If they </w:t>
      </w:r>
      <w:r w:rsidR="007809EB">
        <w:t>ha</w:t>
      </w:r>
      <w:r w:rsidR="00B32868">
        <w:t>ve</w:t>
      </w:r>
      <w:r w:rsidR="007809EB">
        <w:t xml:space="preserve"> need for assistance with, or moderation of, core activities</w:t>
      </w:r>
      <w:r w:rsidR="00B32868">
        <w:t xml:space="preserve"> – choose Yes, if they </w:t>
      </w:r>
      <w:r w:rsidR="007809EB">
        <w:t xml:space="preserve">do not </w:t>
      </w:r>
      <w:r w:rsidR="00BF1187">
        <w:t xml:space="preserve">have need of </w:t>
      </w:r>
      <w:r w:rsidR="007809EB">
        <w:t>assistance with, or moderation of, core activities</w:t>
      </w:r>
      <w:r w:rsidR="00EB51DC">
        <w:t xml:space="preserve"> – choose No</w:t>
      </w:r>
      <w:r w:rsidR="00484F58">
        <w:t>.</w:t>
      </w:r>
    </w:p>
    <w:p w14:paraId="26D7996D" w14:textId="1C9D28D9" w:rsidR="00721920" w:rsidRPr="00721920" w:rsidRDefault="00721920" w:rsidP="00F54A21">
      <w:pPr>
        <w:pStyle w:val="vBodytext"/>
      </w:pPr>
      <w:r w:rsidRPr="00721920">
        <w:t>When you have completed all your data, ensure you save the document.</w:t>
      </w:r>
    </w:p>
    <w:p w14:paraId="70F1762E" w14:textId="77777777" w:rsidR="00776B22" w:rsidRPr="00776B22" w:rsidRDefault="00776B22" w:rsidP="00F54A21">
      <w:pPr>
        <w:pStyle w:val="vBodyblock1"/>
        <w:spacing w:after="0"/>
        <w:rPr>
          <w:b/>
          <w:bCs/>
        </w:rPr>
      </w:pPr>
      <w:r w:rsidRPr="00776B22">
        <w:rPr>
          <w:b/>
          <w:bCs/>
        </w:rPr>
        <w:t>It is important to note that this step requires an examination of the data without judgement.</w:t>
      </w:r>
    </w:p>
    <w:p w14:paraId="409D0D3B" w14:textId="3061273B" w:rsidR="0044471B" w:rsidRDefault="00721920" w:rsidP="00F54A21">
      <w:pPr>
        <w:pStyle w:val="vBodytext-spacebefore"/>
        <w:spacing w:before="360"/>
      </w:pPr>
      <w:r>
        <w:lastRenderedPageBreak/>
        <w:t xml:space="preserve">In your </w:t>
      </w:r>
      <w:r w:rsidR="00C87263">
        <w:t>p</w:t>
      </w:r>
      <w:r>
        <w:t xml:space="preserve">ay </w:t>
      </w:r>
      <w:r w:rsidR="00C87263">
        <w:t>g</w:t>
      </w:r>
      <w:r>
        <w:t xml:space="preserve">ap </w:t>
      </w:r>
      <w:r w:rsidR="00C87263">
        <w:t>c</w:t>
      </w:r>
      <w:r>
        <w:t xml:space="preserve">alculator, go to the bottom of the screen and choose the third sheet called, </w:t>
      </w:r>
      <w:r w:rsidR="00253BE4">
        <w:t>‘</w:t>
      </w:r>
      <w:r w:rsidR="00EF3F4E">
        <w:t>3.</w:t>
      </w:r>
      <w:r w:rsidR="00D32B0D">
        <w:t xml:space="preserve"> A</w:t>
      </w:r>
      <w:r>
        <w:t>nalysis</w:t>
      </w:r>
      <w:r w:rsidR="00253BE4">
        <w:t>’</w:t>
      </w:r>
      <w:r>
        <w:t xml:space="preserve">. </w:t>
      </w:r>
      <w:r w:rsidR="00E141CE">
        <w:t xml:space="preserve">This </w:t>
      </w:r>
      <w:r w:rsidR="00BF27BA">
        <w:t xml:space="preserve">sheet of the calculator provides a total remuneration </w:t>
      </w:r>
      <w:r w:rsidR="0079496F">
        <w:t>amount</w:t>
      </w:r>
      <w:r w:rsidR="00BF27BA">
        <w:t xml:space="preserve"> and hourly </w:t>
      </w:r>
      <w:r w:rsidR="00FE6FFE">
        <w:t>rate of each employee</w:t>
      </w:r>
      <w:r w:rsidR="0044471B">
        <w:t xml:space="preserve"> to make it easy to compare</w:t>
      </w:r>
      <w:r w:rsidR="00FE6FFE">
        <w:t xml:space="preserve">. </w:t>
      </w:r>
      <w:r w:rsidR="00C35F73">
        <w:t>Total remune</w:t>
      </w:r>
      <w:r w:rsidR="005A7B16">
        <w:t xml:space="preserve">ration is </w:t>
      </w:r>
      <w:r w:rsidR="00B84F01">
        <w:t>the base salary plus superannuation, benefits, allowances, bonus</w:t>
      </w:r>
      <w:r w:rsidR="00E666D2">
        <w:t>es and monetary value of additional leave.</w:t>
      </w:r>
    </w:p>
    <w:p w14:paraId="3984BAE9" w14:textId="2504F14C" w:rsidR="00AD2FBB" w:rsidRDefault="00AD2FBB" w:rsidP="00F54A21">
      <w:pPr>
        <w:pStyle w:val="vBodytext"/>
      </w:pPr>
      <w:r>
        <w:t xml:space="preserve">Follow the instructions on the </w:t>
      </w:r>
      <w:r w:rsidRPr="00287AF2">
        <w:rPr>
          <w:i/>
          <w:iCs/>
        </w:rPr>
        <w:t>Analysis sheet</w:t>
      </w:r>
      <w:r>
        <w:t xml:space="preserve"> to </w:t>
      </w:r>
      <w:r w:rsidR="00F00656">
        <w:t xml:space="preserve">find out the lowest and highest base salary, total remuneration and hourly </w:t>
      </w:r>
      <w:r w:rsidR="00346FE7">
        <w:t xml:space="preserve">rates of each of your pay levels. </w:t>
      </w:r>
      <w:r w:rsidR="00F00656">
        <w:t xml:space="preserve"> of </w:t>
      </w:r>
      <w:r w:rsidR="00287AF2">
        <w:t>This will give you a salary range for each pay level in your organisation which can inform your equal pay analysis.</w:t>
      </w:r>
      <w:r w:rsidR="003A1C64">
        <w:t xml:space="preserve"> This is also useful </w:t>
      </w:r>
      <w:r w:rsidR="00F0303B">
        <w:t xml:space="preserve">when creating a </w:t>
      </w:r>
      <w:hyperlink r:id="rId14" w:history="1">
        <w:r w:rsidR="00F0303B" w:rsidRPr="00D90068">
          <w:rPr>
            <w:rStyle w:val="Hyperlink"/>
          </w:rPr>
          <w:t>capability matrix</w:t>
        </w:r>
      </w:hyperlink>
      <w:r w:rsidR="00F0303B" w:rsidRPr="00C87263">
        <w:t>.</w:t>
      </w:r>
      <w:r w:rsidR="00F0303B">
        <w:t xml:space="preserve">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29"/>
        <w:gridCol w:w="1394"/>
        <w:gridCol w:w="1394"/>
        <w:gridCol w:w="1394"/>
        <w:gridCol w:w="1394"/>
        <w:gridCol w:w="1394"/>
        <w:gridCol w:w="1394"/>
      </w:tblGrid>
      <w:tr w:rsidR="00AD2FBB" w:rsidRPr="00AD2FBB" w14:paraId="1EF5364E" w14:textId="77777777" w:rsidTr="00F54A21">
        <w:tc>
          <w:tcPr>
            <w:tcW w:w="1129" w:type="dxa"/>
            <w:shd w:val="clear" w:color="auto" w:fill="002060"/>
            <w:tcMar>
              <w:top w:w="57" w:type="dxa"/>
              <w:bottom w:w="57" w:type="dxa"/>
            </w:tcMar>
          </w:tcPr>
          <w:p w14:paraId="4A034A41" w14:textId="3FB36454" w:rsidR="00AD2FBB" w:rsidRPr="00AD2FBB" w:rsidRDefault="00AD2FBB" w:rsidP="00F54A21">
            <w:pPr>
              <w:pStyle w:val="vTableheadercentre"/>
            </w:pPr>
            <w:r w:rsidRPr="00AD2FBB">
              <w:t xml:space="preserve">Pay </w:t>
            </w:r>
            <w:r w:rsidR="00253BE4">
              <w:t>l</w:t>
            </w:r>
            <w:r w:rsidRPr="00AD2FBB">
              <w:t>evel</w:t>
            </w:r>
          </w:p>
        </w:tc>
        <w:tc>
          <w:tcPr>
            <w:tcW w:w="2788" w:type="dxa"/>
            <w:gridSpan w:val="2"/>
            <w:shd w:val="clear" w:color="auto" w:fill="002060"/>
            <w:tcMar>
              <w:top w:w="57" w:type="dxa"/>
              <w:bottom w:w="57" w:type="dxa"/>
            </w:tcMar>
          </w:tcPr>
          <w:p w14:paraId="0EDFB2B3" w14:textId="387DBC6B" w:rsidR="00AD2FBB" w:rsidRPr="00AD2FBB" w:rsidRDefault="00AD2FBB" w:rsidP="00F54A21">
            <w:pPr>
              <w:pStyle w:val="vTableheadercentre"/>
            </w:pPr>
            <w:r w:rsidRPr="00AD2FBB">
              <w:t>Base salary range</w:t>
            </w:r>
          </w:p>
        </w:tc>
        <w:tc>
          <w:tcPr>
            <w:tcW w:w="2788" w:type="dxa"/>
            <w:gridSpan w:val="2"/>
            <w:shd w:val="clear" w:color="auto" w:fill="002060"/>
            <w:tcMar>
              <w:top w:w="57" w:type="dxa"/>
              <w:bottom w:w="57" w:type="dxa"/>
            </w:tcMar>
          </w:tcPr>
          <w:p w14:paraId="7BFEAD68" w14:textId="5B4A6885" w:rsidR="00AD2FBB" w:rsidRPr="00AD2FBB" w:rsidRDefault="00AD2FBB" w:rsidP="00F54A21">
            <w:pPr>
              <w:pStyle w:val="vTableheadercentre"/>
            </w:pPr>
            <w:r>
              <w:t>Total remuneration range</w:t>
            </w:r>
          </w:p>
        </w:tc>
        <w:tc>
          <w:tcPr>
            <w:tcW w:w="2788" w:type="dxa"/>
            <w:gridSpan w:val="2"/>
            <w:shd w:val="clear" w:color="auto" w:fill="002060"/>
            <w:tcMar>
              <w:top w:w="57" w:type="dxa"/>
              <w:bottom w:w="57" w:type="dxa"/>
            </w:tcMar>
          </w:tcPr>
          <w:p w14:paraId="256496AD" w14:textId="2944947F" w:rsidR="00AD2FBB" w:rsidRPr="00AD2FBB" w:rsidRDefault="00AD2FBB" w:rsidP="00F54A21">
            <w:pPr>
              <w:pStyle w:val="vTableheadercentre"/>
            </w:pPr>
            <w:r>
              <w:t>Hourly rate range</w:t>
            </w:r>
          </w:p>
        </w:tc>
      </w:tr>
      <w:tr w:rsidR="00AD2FBB" w14:paraId="470F6E22" w14:textId="77777777" w:rsidTr="00F54A21">
        <w:tc>
          <w:tcPr>
            <w:tcW w:w="1129" w:type="dxa"/>
            <w:shd w:val="clear" w:color="auto" w:fill="DDDDDD" w:themeFill="background2"/>
            <w:tcMar>
              <w:top w:w="57" w:type="dxa"/>
              <w:bottom w:w="57" w:type="dxa"/>
            </w:tcMar>
          </w:tcPr>
          <w:p w14:paraId="4030FE71" w14:textId="15C2E901" w:rsidR="00AD2FBB" w:rsidRDefault="00AD2FBB" w:rsidP="00F54A21">
            <w:pPr>
              <w:pStyle w:val="vTabletextcentre"/>
            </w:pPr>
          </w:p>
        </w:tc>
        <w:tc>
          <w:tcPr>
            <w:tcW w:w="1394" w:type="dxa"/>
            <w:shd w:val="clear" w:color="auto" w:fill="DDDDDD" w:themeFill="background2"/>
            <w:tcMar>
              <w:top w:w="57" w:type="dxa"/>
              <w:bottom w:w="57" w:type="dxa"/>
            </w:tcMar>
          </w:tcPr>
          <w:p w14:paraId="329E000E" w14:textId="0156F3F0" w:rsidR="00AD2FBB" w:rsidRDefault="00253BE4" w:rsidP="00F54A21">
            <w:pPr>
              <w:pStyle w:val="vTabletextcentre"/>
            </w:pPr>
            <w:r>
              <w:t>L</w:t>
            </w:r>
            <w:r w:rsidR="00AD2FBB">
              <w:t>owest</w:t>
            </w:r>
          </w:p>
        </w:tc>
        <w:tc>
          <w:tcPr>
            <w:tcW w:w="1394" w:type="dxa"/>
            <w:shd w:val="clear" w:color="auto" w:fill="DDDDDD" w:themeFill="background2"/>
            <w:tcMar>
              <w:top w:w="57" w:type="dxa"/>
              <w:bottom w:w="57" w:type="dxa"/>
            </w:tcMar>
          </w:tcPr>
          <w:p w14:paraId="7274EC1B" w14:textId="4BA29D59" w:rsidR="00AD2FBB" w:rsidRDefault="00253BE4" w:rsidP="00F54A21">
            <w:pPr>
              <w:pStyle w:val="vTabletextcentre"/>
            </w:pPr>
            <w:r>
              <w:t>H</w:t>
            </w:r>
            <w:r w:rsidR="00AD2FBB">
              <w:t>ighest</w:t>
            </w:r>
          </w:p>
        </w:tc>
        <w:tc>
          <w:tcPr>
            <w:tcW w:w="1394" w:type="dxa"/>
            <w:shd w:val="clear" w:color="auto" w:fill="DDDDDD" w:themeFill="background2"/>
            <w:tcMar>
              <w:top w:w="57" w:type="dxa"/>
              <w:bottom w:w="57" w:type="dxa"/>
            </w:tcMar>
          </w:tcPr>
          <w:p w14:paraId="0A92AB8B" w14:textId="6D60BB38" w:rsidR="00AD2FBB" w:rsidRDefault="00253BE4" w:rsidP="00F54A21">
            <w:pPr>
              <w:pStyle w:val="vTabletextcentre"/>
            </w:pPr>
            <w:r>
              <w:t>L</w:t>
            </w:r>
            <w:r w:rsidR="00AD2FBB">
              <w:t>owest</w:t>
            </w:r>
          </w:p>
        </w:tc>
        <w:tc>
          <w:tcPr>
            <w:tcW w:w="1394" w:type="dxa"/>
            <w:shd w:val="clear" w:color="auto" w:fill="DDDDDD" w:themeFill="background2"/>
            <w:tcMar>
              <w:top w:w="57" w:type="dxa"/>
              <w:bottom w:w="57" w:type="dxa"/>
            </w:tcMar>
          </w:tcPr>
          <w:p w14:paraId="37CB9DFB" w14:textId="6C319117" w:rsidR="00AD2FBB" w:rsidRDefault="00253BE4" w:rsidP="00F54A21">
            <w:pPr>
              <w:pStyle w:val="vTabletextcentre"/>
            </w:pPr>
            <w:r>
              <w:t>H</w:t>
            </w:r>
            <w:r w:rsidR="00AD2FBB">
              <w:t>ighest</w:t>
            </w:r>
          </w:p>
        </w:tc>
        <w:tc>
          <w:tcPr>
            <w:tcW w:w="1394" w:type="dxa"/>
            <w:shd w:val="clear" w:color="auto" w:fill="DDDDDD" w:themeFill="background2"/>
            <w:tcMar>
              <w:top w:w="57" w:type="dxa"/>
              <w:bottom w:w="57" w:type="dxa"/>
            </w:tcMar>
          </w:tcPr>
          <w:p w14:paraId="19787FA7" w14:textId="190E3926" w:rsidR="00AD2FBB" w:rsidRDefault="00253BE4" w:rsidP="00F54A21">
            <w:pPr>
              <w:pStyle w:val="vTabletextcentre"/>
            </w:pPr>
            <w:r>
              <w:t>L</w:t>
            </w:r>
            <w:r w:rsidR="00AD2FBB">
              <w:t>owest</w:t>
            </w:r>
          </w:p>
        </w:tc>
        <w:tc>
          <w:tcPr>
            <w:tcW w:w="1394" w:type="dxa"/>
            <w:shd w:val="clear" w:color="auto" w:fill="DDDDDD" w:themeFill="background2"/>
            <w:tcMar>
              <w:top w:w="57" w:type="dxa"/>
              <w:bottom w:w="57" w:type="dxa"/>
            </w:tcMar>
          </w:tcPr>
          <w:p w14:paraId="3EC5D880" w14:textId="5EA53218" w:rsidR="00AD2FBB" w:rsidRDefault="00253BE4" w:rsidP="00F54A21">
            <w:pPr>
              <w:pStyle w:val="vTabletextcentre"/>
            </w:pPr>
            <w:r>
              <w:t>H</w:t>
            </w:r>
            <w:r w:rsidR="00AD2FBB">
              <w:t>ighest</w:t>
            </w:r>
          </w:p>
        </w:tc>
      </w:tr>
      <w:tr w:rsidR="007613F1" w14:paraId="7BC641B6" w14:textId="77777777" w:rsidTr="00F54A21">
        <w:tc>
          <w:tcPr>
            <w:tcW w:w="1129" w:type="dxa"/>
            <w:shd w:val="clear" w:color="auto" w:fill="DDDDDD" w:themeFill="background2"/>
            <w:tcMar>
              <w:top w:w="57" w:type="dxa"/>
              <w:bottom w:w="57" w:type="dxa"/>
            </w:tcMar>
          </w:tcPr>
          <w:p w14:paraId="691404B4" w14:textId="5D251A6D" w:rsidR="007613F1" w:rsidRDefault="007613F1" w:rsidP="00F54A21">
            <w:pPr>
              <w:pStyle w:val="vTabletextcentre"/>
            </w:pPr>
            <w:r>
              <w:t>1</w:t>
            </w:r>
          </w:p>
        </w:tc>
        <w:tc>
          <w:tcPr>
            <w:tcW w:w="1394" w:type="dxa"/>
            <w:shd w:val="clear" w:color="auto" w:fill="DDDDDD" w:themeFill="background2"/>
            <w:tcMar>
              <w:top w:w="57" w:type="dxa"/>
              <w:bottom w:w="57" w:type="dxa"/>
            </w:tcMar>
          </w:tcPr>
          <w:p w14:paraId="40055744" w14:textId="77777777" w:rsidR="007613F1" w:rsidRDefault="007613F1" w:rsidP="00F54A21">
            <w:pPr>
              <w:pStyle w:val="vTabletextcentre"/>
            </w:pPr>
          </w:p>
        </w:tc>
        <w:tc>
          <w:tcPr>
            <w:tcW w:w="1394" w:type="dxa"/>
            <w:shd w:val="clear" w:color="auto" w:fill="DDDDDD" w:themeFill="background2"/>
            <w:tcMar>
              <w:top w:w="57" w:type="dxa"/>
              <w:bottom w:w="57" w:type="dxa"/>
            </w:tcMar>
          </w:tcPr>
          <w:p w14:paraId="27F1986E" w14:textId="77777777" w:rsidR="007613F1" w:rsidRDefault="007613F1" w:rsidP="00F54A21">
            <w:pPr>
              <w:pStyle w:val="vTabletextcentre"/>
            </w:pPr>
          </w:p>
        </w:tc>
        <w:tc>
          <w:tcPr>
            <w:tcW w:w="1394" w:type="dxa"/>
            <w:shd w:val="clear" w:color="auto" w:fill="DDDDDD" w:themeFill="background2"/>
            <w:tcMar>
              <w:top w:w="57" w:type="dxa"/>
              <w:bottom w:w="57" w:type="dxa"/>
            </w:tcMar>
          </w:tcPr>
          <w:p w14:paraId="7A718DCC" w14:textId="77777777" w:rsidR="007613F1" w:rsidRDefault="007613F1" w:rsidP="00F54A21">
            <w:pPr>
              <w:pStyle w:val="vTabletextcentre"/>
            </w:pPr>
          </w:p>
        </w:tc>
        <w:tc>
          <w:tcPr>
            <w:tcW w:w="1394" w:type="dxa"/>
            <w:shd w:val="clear" w:color="auto" w:fill="DDDDDD" w:themeFill="background2"/>
            <w:tcMar>
              <w:top w:w="57" w:type="dxa"/>
              <w:bottom w:w="57" w:type="dxa"/>
            </w:tcMar>
          </w:tcPr>
          <w:p w14:paraId="7159C324" w14:textId="77777777" w:rsidR="007613F1" w:rsidRDefault="007613F1" w:rsidP="00F54A21">
            <w:pPr>
              <w:pStyle w:val="vTabletextcentre"/>
            </w:pPr>
          </w:p>
        </w:tc>
        <w:tc>
          <w:tcPr>
            <w:tcW w:w="1394" w:type="dxa"/>
            <w:shd w:val="clear" w:color="auto" w:fill="DDDDDD" w:themeFill="background2"/>
            <w:tcMar>
              <w:top w:w="57" w:type="dxa"/>
              <w:bottom w:w="57" w:type="dxa"/>
            </w:tcMar>
          </w:tcPr>
          <w:p w14:paraId="1BA03BFC" w14:textId="77777777" w:rsidR="007613F1" w:rsidRDefault="007613F1" w:rsidP="00F54A21">
            <w:pPr>
              <w:pStyle w:val="vTabletextcentre"/>
            </w:pPr>
          </w:p>
        </w:tc>
        <w:tc>
          <w:tcPr>
            <w:tcW w:w="1394" w:type="dxa"/>
            <w:shd w:val="clear" w:color="auto" w:fill="DDDDDD" w:themeFill="background2"/>
            <w:tcMar>
              <w:top w:w="57" w:type="dxa"/>
              <w:bottom w:w="57" w:type="dxa"/>
            </w:tcMar>
          </w:tcPr>
          <w:p w14:paraId="6D29E86B" w14:textId="77777777" w:rsidR="007613F1" w:rsidRDefault="007613F1" w:rsidP="00F54A21">
            <w:pPr>
              <w:pStyle w:val="vTabletextcentre"/>
            </w:pPr>
          </w:p>
        </w:tc>
      </w:tr>
      <w:tr w:rsidR="00AD2FBB" w14:paraId="286B2C29" w14:textId="77777777" w:rsidTr="00F54A21">
        <w:tc>
          <w:tcPr>
            <w:tcW w:w="1129" w:type="dxa"/>
            <w:shd w:val="clear" w:color="auto" w:fill="DDDDDD" w:themeFill="background2"/>
            <w:tcMar>
              <w:top w:w="57" w:type="dxa"/>
              <w:bottom w:w="57" w:type="dxa"/>
            </w:tcMar>
          </w:tcPr>
          <w:p w14:paraId="3600DAB4" w14:textId="5198155A" w:rsidR="00AD2FBB" w:rsidRDefault="00AD2FBB" w:rsidP="00F54A21">
            <w:pPr>
              <w:pStyle w:val="vTabletextcentre"/>
            </w:pPr>
            <w:r>
              <w:t>2</w:t>
            </w:r>
          </w:p>
        </w:tc>
        <w:tc>
          <w:tcPr>
            <w:tcW w:w="1394" w:type="dxa"/>
            <w:shd w:val="clear" w:color="auto" w:fill="DDDDDD" w:themeFill="background2"/>
            <w:tcMar>
              <w:top w:w="57" w:type="dxa"/>
              <w:bottom w:w="57" w:type="dxa"/>
            </w:tcMar>
          </w:tcPr>
          <w:p w14:paraId="59D308C0"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10039408"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7452A80E"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22062749"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611DDB48"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51724919" w14:textId="77777777" w:rsidR="00AD2FBB" w:rsidRDefault="00AD2FBB" w:rsidP="00F54A21">
            <w:pPr>
              <w:pStyle w:val="vTabletextcentre"/>
            </w:pPr>
          </w:p>
        </w:tc>
      </w:tr>
      <w:tr w:rsidR="00AD2FBB" w14:paraId="497D8C36" w14:textId="77777777" w:rsidTr="00F54A21">
        <w:tc>
          <w:tcPr>
            <w:tcW w:w="1129" w:type="dxa"/>
            <w:shd w:val="clear" w:color="auto" w:fill="DDDDDD" w:themeFill="background2"/>
            <w:tcMar>
              <w:top w:w="57" w:type="dxa"/>
              <w:bottom w:w="57" w:type="dxa"/>
            </w:tcMar>
          </w:tcPr>
          <w:p w14:paraId="3289DFD6" w14:textId="5278035F" w:rsidR="00AD2FBB" w:rsidRDefault="00AD2FBB" w:rsidP="00F54A21">
            <w:pPr>
              <w:pStyle w:val="vTabletextcentre"/>
            </w:pPr>
            <w:r>
              <w:t>3</w:t>
            </w:r>
          </w:p>
        </w:tc>
        <w:tc>
          <w:tcPr>
            <w:tcW w:w="1394" w:type="dxa"/>
            <w:shd w:val="clear" w:color="auto" w:fill="DDDDDD" w:themeFill="background2"/>
            <w:tcMar>
              <w:top w:w="57" w:type="dxa"/>
              <w:bottom w:w="57" w:type="dxa"/>
            </w:tcMar>
          </w:tcPr>
          <w:p w14:paraId="6E5CDE65"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7BCCB7BB"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77B188A0"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70D36087"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782B055D"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2579B766" w14:textId="77777777" w:rsidR="00AD2FBB" w:rsidRDefault="00AD2FBB" w:rsidP="00F54A21">
            <w:pPr>
              <w:pStyle w:val="vTabletextcentre"/>
            </w:pPr>
          </w:p>
        </w:tc>
      </w:tr>
      <w:tr w:rsidR="00AD2FBB" w14:paraId="15A3B424" w14:textId="77777777" w:rsidTr="00F54A21">
        <w:tc>
          <w:tcPr>
            <w:tcW w:w="1129" w:type="dxa"/>
            <w:shd w:val="clear" w:color="auto" w:fill="DDDDDD" w:themeFill="background2"/>
            <w:tcMar>
              <w:top w:w="57" w:type="dxa"/>
              <w:bottom w:w="57" w:type="dxa"/>
            </w:tcMar>
          </w:tcPr>
          <w:p w14:paraId="7078CA62" w14:textId="61264002" w:rsidR="00AD2FBB" w:rsidRDefault="00AD2FBB" w:rsidP="00F54A21">
            <w:pPr>
              <w:pStyle w:val="vTabletextcentre"/>
            </w:pPr>
            <w:r>
              <w:t>4</w:t>
            </w:r>
          </w:p>
        </w:tc>
        <w:tc>
          <w:tcPr>
            <w:tcW w:w="1394" w:type="dxa"/>
            <w:shd w:val="clear" w:color="auto" w:fill="DDDDDD" w:themeFill="background2"/>
            <w:tcMar>
              <w:top w:w="57" w:type="dxa"/>
              <w:bottom w:w="57" w:type="dxa"/>
            </w:tcMar>
          </w:tcPr>
          <w:p w14:paraId="64F8F87A"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3E61494C"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3545AE72"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4D4209FB"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7985AF5B"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18A539B6" w14:textId="77777777" w:rsidR="00AD2FBB" w:rsidRDefault="00AD2FBB" w:rsidP="00F54A21">
            <w:pPr>
              <w:pStyle w:val="vTabletextcentre"/>
            </w:pPr>
          </w:p>
        </w:tc>
      </w:tr>
      <w:tr w:rsidR="00AD2FBB" w14:paraId="4AFE3F0F" w14:textId="77777777" w:rsidTr="00F54A21">
        <w:tc>
          <w:tcPr>
            <w:tcW w:w="1129" w:type="dxa"/>
            <w:shd w:val="clear" w:color="auto" w:fill="DDDDDD" w:themeFill="background2"/>
            <w:tcMar>
              <w:top w:w="57" w:type="dxa"/>
              <w:bottom w:w="57" w:type="dxa"/>
            </w:tcMar>
          </w:tcPr>
          <w:p w14:paraId="44428552" w14:textId="1372672B" w:rsidR="00AD2FBB" w:rsidRDefault="00AD2FBB" w:rsidP="00F54A21">
            <w:pPr>
              <w:pStyle w:val="vTabletextcentre"/>
            </w:pPr>
            <w:r>
              <w:t>5</w:t>
            </w:r>
          </w:p>
        </w:tc>
        <w:tc>
          <w:tcPr>
            <w:tcW w:w="1394" w:type="dxa"/>
            <w:shd w:val="clear" w:color="auto" w:fill="DDDDDD" w:themeFill="background2"/>
            <w:tcMar>
              <w:top w:w="57" w:type="dxa"/>
              <w:bottom w:w="57" w:type="dxa"/>
            </w:tcMar>
          </w:tcPr>
          <w:p w14:paraId="47017620"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1E1D9393"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6FB34218"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4AFB8ECD"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2FA22085"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79C6642E" w14:textId="77777777" w:rsidR="00AD2FBB" w:rsidRDefault="00AD2FBB" w:rsidP="00F54A21">
            <w:pPr>
              <w:pStyle w:val="vTabletextcentre"/>
            </w:pPr>
          </w:p>
        </w:tc>
      </w:tr>
      <w:tr w:rsidR="00AD2FBB" w14:paraId="4F3B7122" w14:textId="77777777" w:rsidTr="00F54A21">
        <w:tc>
          <w:tcPr>
            <w:tcW w:w="1129" w:type="dxa"/>
            <w:shd w:val="clear" w:color="auto" w:fill="DDDDDD" w:themeFill="background2"/>
            <w:tcMar>
              <w:top w:w="57" w:type="dxa"/>
              <w:bottom w:w="57" w:type="dxa"/>
            </w:tcMar>
          </w:tcPr>
          <w:p w14:paraId="06649FC9" w14:textId="366FFAEC" w:rsidR="00AD2FBB" w:rsidRDefault="00AD2FBB" w:rsidP="00F54A21">
            <w:pPr>
              <w:pStyle w:val="vTabletextcentre"/>
            </w:pPr>
            <w:r>
              <w:t>6</w:t>
            </w:r>
          </w:p>
        </w:tc>
        <w:tc>
          <w:tcPr>
            <w:tcW w:w="1394" w:type="dxa"/>
            <w:shd w:val="clear" w:color="auto" w:fill="DDDDDD" w:themeFill="background2"/>
            <w:tcMar>
              <w:top w:w="57" w:type="dxa"/>
              <w:bottom w:w="57" w:type="dxa"/>
            </w:tcMar>
          </w:tcPr>
          <w:p w14:paraId="5D5285AF"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41DF7619"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34C269A9"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215C444D"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6BB4F185" w14:textId="77777777" w:rsidR="00AD2FBB" w:rsidRDefault="00AD2FBB" w:rsidP="00F54A21">
            <w:pPr>
              <w:pStyle w:val="vTabletextcentre"/>
            </w:pPr>
          </w:p>
        </w:tc>
        <w:tc>
          <w:tcPr>
            <w:tcW w:w="1394" w:type="dxa"/>
            <w:shd w:val="clear" w:color="auto" w:fill="DDDDDD" w:themeFill="background2"/>
            <w:tcMar>
              <w:top w:w="57" w:type="dxa"/>
              <w:bottom w:w="57" w:type="dxa"/>
            </w:tcMar>
          </w:tcPr>
          <w:p w14:paraId="17A27A53" w14:textId="77777777" w:rsidR="00AD2FBB" w:rsidRDefault="00AD2FBB" w:rsidP="00F54A21">
            <w:pPr>
              <w:pStyle w:val="vTabletextcentre"/>
            </w:pPr>
          </w:p>
        </w:tc>
      </w:tr>
    </w:tbl>
    <w:p w14:paraId="02BC0E52" w14:textId="3B29A25A" w:rsidR="00AD2FBB" w:rsidRPr="00F54A21" w:rsidRDefault="00AD2FBB" w:rsidP="007613F1">
      <w:pPr>
        <w:pStyle w:val="vTabletext"/>
        <w:rPr>
          <w:rStyle w:val="vCharacteritalics"/>
        </w:rPr>
      </w:pPr>
      <w:r w:rsidRPr="00F54A21">
        <w:rPr>
          <w:rStyle w:val="vCharacteritalics"/>
        </w:rPr>
        <w:t xml:space="preserve">Note for Pay level 1: You might like to remove the pay data of the business owner, CEO or company director as this is likely to </w:t>
      </w:r>
      <w:r w:rsidR="00287AF2" w:rsidRPr="00F54A21">
        <w:rPr>
          <w:rStyle w:val="vCharacteritalics"/>
        </w:rPr>
        <w:t>skew the ranges.</w:t>
      </w:r>
    </w:p>
    <w:p w14:paraId="67EF6EB8" w14:textId="163CC125" w:rsidR="00AD2FBB" w:rsidRDefault="00AD2FBB" w:rsidP="007613F1">
      <w:pPr>
        <w:pStyle w:val="vBodytext-spacebefore"/>
      </w:pPr>
      <w:r>
        <w:t xml:space="preserve">Check that the information in the table above is reflective of any industry award rates and/or market rates of the roles in that pay level.  </w:t>
      </w:r>
      <w:r w:rsidR="00287AF2">
        <w:t>If there are differences this should be noted in your answers below.</w:t>
      </w:r>
    </w:p>
    <w:p w14:paraId="71E71FAD" w14:textId="7D5719E4" w:rsidR="00E86890" w:rsidRDefault="00FE6FFE" w:rsidP="007613F1">
      <w:pPr>
        <w:pStyle w:val="vBodytext"/>
      </w:pPr>
      <w:r>
        <w:t xml:space="preserve">Use the </w:t>
      </w:r>
      <w:r w:rsidR="00287AF2">
        <w:t xml:space="preserve">table above and the </w:t>
      </w:r>
      <w:r w:rsidR="00E90D47">
        <w:t xml:space="preserve">analysis sheet in your </w:t>
      </w:r>
      <w:r w:rsidR="00287AF2" w:rsidRPr="00287AF2">
        <w:rPr>
          <w:i/>
          <w:iCs/>
        </w:rPr>
        <w:t>Pay Gap Calculator</w:t>
      </w:r>
      <w:r w:rsidR="00E90D47">
        <w:t xml:space="preserve"> to analyse your own data to answer</w:t>
      </w:r>
      <w:r w:rsidR="00933D4A">
        <w:t xml:space="preserve"> to the following questions</w:t>
      </w:r>
      <w:r w:rsidR="006D1D8E">
        <w:t xml:space="preserve">. Fill in your answers in the </w:t>
      </w:r>
      <w:r w:rsidR="00746F25">
        <w:t xml:space="preserve">Pay Audit and Assessment table at the end of this document. </w:t>
      </w:r>
      <w:r w:rsidR="00E258F1">
        <w:t>The</w:t>
      </w:r>
      <w:r w:rsidR="00721920">
        <w:t xml:space="preserve"> </w:t>
      </w:r>
      <w:hyperlink r:id="rId15" w:history="1">
        <w:r w:rsidR="00D90068" w:rsidRPr="00EE682B">
          <w:rPr>
            <w:rStyle w:val="Hyperlink"/>
          </w:rPr>
          <w:t>p</w:t>
        </w:r>
        <w:r w:rsidR="00721920" w:rsidRPr="00EE682B">
          <w:rPr>
            <w:rStyle w:val="Hyperlink"/>
          </w:rPr>
          <w:t xml:space="preserve">ay </w:t>
        </w:r>
        <w:r w:rsidR="00D90068" w:rsidRPr="00EE682B">
          <w:rPr>
            <w:rStyle w:val="Hyperlink"/>
          </w:rPr>
          <w:t>a</w:t>
        </w:r>
        <w:r w:rsidR="00721920" w:rsidRPr="00EE682B">
          <w:rPr>
            <w:rStyle w:val="Hyperlink"/>
          </w:rPr>
          <w:t xml:space="preserve">udit </w:t>
        </w:r>
        <w:r w:rsidR="00D90068" w:rsidRPr="00EE682B">
          <w:rPr>
            <w:rStyle w:val="Hyperlink"/>
          </w:rPr>
          <w:t>t</w:t>
        </w:r>
        <w:r w:rsidR="00721920" w:rsidRPr="00EE682B">
          <w:rPr>
            <w:rStyle w:val="Hyperlink"/>
          </w:rPr>
          <w:t>ool</w:t>
        </w:r>
      </w:hyperlink>
      <w:r w:rsidR="00721920">
        <w:t xml:space="preserve"> </w:t>
      </w:r>
      <w:r w:rsidR="00E258F1">
        <w:t>has sample answers that could be helpful</w:t>
      </w:r>
      <w:r w:rsidR="00721920">
        <w:t>.</w:t>
      </w:r>
      <w:r w:rsidR="00E86890">
        <w:t xml:space="preserve"> </w:t>
      </w:r>
    </w:p>
    <w:tbl>
      <w:tblPr>
        <w:tblStyle w:val="TableGrid"/>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DDDDD" w:themeFill="background2"/>
        <w:tblLook w:val="04A0" w:firstRow="1" w:lastRow="0" w:firstColumn="1" w:lastColumn="0" w:noHBand="0" w:noVBand="1"/>
      </w:tblPr>
      <w:tblGrid>
        <w:gridCol w:w="3964"/>
        <w:gridCol w:w="5387"/>
      </w:tblGrid>
      <w:tr w:rsidR="00E258F1" w:rsidRPr="00C134E8" w14:paraId="713F3C7E" w14:textId="77777777" w:rsidTr="007613F1">
        <w:trPr>
          <w:tblHeader/>
        </w:trPr>
        <w:tc>
          <w:tcPr>
            <w:tcW w:w="3964" w:type="dxa"/>
            <w:shd w:val="clear" w:color="auto" w:fill="071C53" w:themeFill="text2"/>
            <w:tcMar>
              <w:top w:w="57" w:type="dxa"/>
              <w:bottom w:w="57" w:type="dxa"/>
            </w:tcMar>
          </w:tcPr>
          <w:p w14:paraId="4507A2F1" w14:textId="669842D3" w:rsidR="00E258F1" w:rsidRPr="00E86890" w:rsidRDefault="00E258F1" w:rsidP="007613F1">
            <w:pPr>
              <w:pStyle w:val="vTableheaderleft"/>
            </w:pPr>
            <w:r w:rsidRPr="00E86890">
              <w:t>Question</w:t>
            </w:r>
          </w:p>
        </w:tc>
        <w:tc>
          <w:tcPr>
            <w:tcW w:w="5387" w:type="dxa"/>
            <w:shd w:val="clear" w:color="auto" w:fill="071C53" w:themeFill="text2"/>
            <w:tcMar>
              <w:top w:w="57" w:type="dxa"/>
              <w:bottom w:w="57" w:type="dxa"/>
            </w:tcMar>
          </w:tcPr>
          <w:p w14:paraId="621BC61C" w14:textId="1189340C" w:rsidR="00E258F1" w:rsidRPr="00E86890" w:rsidRDefault="00E258F1" w:rsidP="007613F1">
            <w:pPr>
              <w:pStyle w:val="vTableheaderleft"/>
            </w:pPr>
            <w:r w:rsidRPr="00E86890">
              <w:t>Find out by</w:t>
            </w:r>
            <w:r w:rsidR="00EE682B">
              <w:t xml:space="preserve"> </w:t>
            </w:r>
            <w:r w:rsidRPr="00E86890">
              <w:t>…</w:t>
            </w:r>
          </w:p>
        </w:tc>
      </w:tr>
      <w:tr w:rsidR="00E258F1" w:rsidRPr="00C134E8" w14:paraId="45001669" w14:textId="77777777" w:rsidTr="007613F1">
        <w:tc>
          <w:tcPr>
            <w:tcW w:w="3964" w:type="dxa"/>
            <w:shd w:val="clear" w:color="auto" w:fill="DDDDDD" w:themeFill="background2"/>
            <w:tcMar>
              <w:top w:w="57" w:type="dxa"/>
              <w:bottom w:w="57" w:type="dxa"/>
            </w:tcMar>
          </w:tcPr>
          <w:p w14:paraId="485BEB10" w14:textId="6213FB03" w:rsidR="00E258F1" w:rsidRDefault="00E258F1" w:rsidP="007613F1">
            <w:pPr>
              <w:pStyle w:val="vTabletext"/>
            </w:pPr>
            <w:r w:rsidRPr="00E31387">
              <w:t xml:space="preserve">Are men, women and </w:t>
            </w:r>
            <w:r>
              <w:t>gender diverse</w:t>
            </w:r>
            <w:r w:rsidRPr="00E31387">
              <w:t xml:space="preserve"> people receiving the same base salary in each level?</w:t>
            </w:r>
          </w:p>
        </w:tc>
        <w:tc>
          <w:tcPr>
            <w:tcW w:w="5387" w:type="dxa"/>
            <w:shd w:val="clear" w:color="auto" w:fill="DDDDDD" w:themeFill="background2"/>
            <w:tcMar>
              <w:top w:w="57" w:type="dxa"/>
              <w:bottom w:w="57" w:type="dxa"/>
            </w:tcMar>
          </w:tcPr>
          <w:p w14:paraId="7A5FEC79" w14:textId="67078DA6" w:rsidR="00E258F1" w:rsidRPr="00A209C0" w:rsidRDefault="00E258F1" w:rsidP="00A209C0">
            <w:pPr>
              <w:pStyle w:val="vTablebullet1"/>
            </w:pPr>
            <w:r w:rsidRPr="00A209C0">
              <w:t xml:space="preserve">Comparing the average base salary of men and women in the same pay level. </w:t>
            </w:r>
          </w:p>
          <w:p w14:paraId="0AF0790F" w14:textId="77777777" w:rsidR="00E258F1" w:rsidRPr="00A209C0" w:rsidRDefault="00E258F1" w:rsidP="00A209C0">
            <w:pPr>
              <w:pStyle w:val="vTablebullet1"/>
            </w:pPr>
            <w:r w:rsidRPr="00A209C0">
              <w:t>Use the drop-down menu in the gender column to view the data for men, clear it and then choose the data for women.</w:t>
            </w:r>
          </w:p>
          <w:p w14:paraId="09559417" w14:textId="38E9F902" w:rsidR="00E258F1" w:rsidRPr="00A209C0" w:rsidRDefault="00E258F1" w:rsidP="00A209C0">
            <w:pPr>
              <w:pStyle w:val="vTablebullet1"/>
            </w:pPr>
            <w:r w:rsidRPr="00A209C0">
              <w:t>Remember to clear the filter in the drop-down menu when you have finished.</w:t>
            </w:r>
          </w:p>
        </w:tc>
      </w:tr>
      <w:tr w:rsidR="00E258F1" w:rsidRPr="00C134E8" w14:paraId="58C8F37C" w14:textId="77777777" w:rsidTr="007613F1">
        <w:tc>
          <w:tcPr>
            <w:tcW w:w="3964" w:type="dxa"/>
            <w:shd w:val="clear" w:color="auto" w:fill="DDDDDD" w:themeFill="background2"/>
            <w:tcMar>
              <w:top w:w="57" w:type="dxa"/>
              <w:bottom w:w="57" w:type="dxa"/>
            </w:tcMar>
          </w:tcPr>
          <w:p w14:paraId="2200A6B6" w14:textId="6FADE6BC" w:rsidR="00E258F1" w:rsidRPr="00C134E8" w:rsidRDefault="00E258F1" w:rsidP="007613F1">
            <w:pPr>
              <w:pStyle w:val="vTabletext"/>
            </w:pPr>
            <w:r w:rsidRPr="00C25C79">
              <w:t xml:space="preserve">Are men, women and </w:t>
            </w:r>
            <w:r>
              <w:t>gender diverse</w:t>
            </w:r>
            <w:r w:rsidRPr="00C25C79">
              <w:t xml:space="preserve"> people receiving the same total remuneration in each level?</w:t>
            </w:r>
          </w:p>
        </w:tc>
        <w:tc>
          <w:tcPr>
            <w:tcW w:w="5387" w:type="dxa"/>
            <w:shd w:val="clear" w:color="auto" w:fill="DDDDDD" w:themeFill="background2"/>
            <w:tcMar>
              <w:top w:w="57" w:type="dxa"/>
              <w:bottom w:w="57" w:type="dxa"/>
            </w:tcMar>
          </w:tcPr>
          <w:p w14:paraId="2B39C5C7" w14:textId="27D21769" w:rsidR="00E258F1" w:rsidRPr="00A209C0" w:rsidRDefault="00E258F1" w:rsidP="00A209C0">
            <w:pPr>
              <w:pStyle w:val="vTablebullet1"/>
            </w:pPr>
            <w:r w:rsidRPr="00A209C0">
              <w:t xml:space="preserve">Comparing the average total remunerations of men and women in the same pay level. </w:t>
            </w:r>
          </w:p>
          <w:p w14:paraId="62653989" w14:textId="77777777" w:rsidR="00E258F1" w:rsidRPr="00A209C0" w:rsidRDefault="00E258F1" w:rsidP="00A209C0">
            <w:pPr>
              <w:pStyle w:val="vTablebullet1"/>
            </w:pPr>
            <w:r w:rsidRPr="00A209C0">
              <w:t>Use the drop-down menu in the gender column to view the data for men, clear it and then choose the data for women.</w:t>
            </w:r>
          </w:p>
          <w:p w14:paraId="4E3B5D70" w14:textId="12C6E180" w:rsidR="00E258F1" w:rsidRPr="00A209C0" w:rsidRDefault="00E258F1" w:rsidP="00A209C0">
            <w:pPr>
              <w:pStyle w:val="vTablebullet1"/>
            </w:pPr>
            <w:r w:rsidRPr="00A209C0">
              <w:t>Remember to clear the filter in the drop-down menu when you have finished.</w:t>
            </w:r>
          </w:p>
        </w:tc>
      </w:tr>
      <w:tr w:rsidR="00E258F1" w:rsidRPr="00C134E8" w14:paraId="78611FD1" w14:textId="77777777" w:rsidTr="007613F1">
        <w:tc>
          <w:tcPr>
            <w:tcW w:w="3964" w:type="dxa"/>
            <w:shd w:val="clear" w:color="auto" w:fill="DDDDDD" w:themeFill="background2"/>
            <w:tcMar>
              <w:top w:w="57" w:type="dxa"/>
              <w:bottom w:w="57" w:type="dxa"/>
            </w:tcMar>
          </w:tcPr>
          <w:p w14:paraId="26EE71E9" w14:textId="796E78C5" w:rsidR="00E258F1" w:rsidRDefault="00E258F1" w:rsidP="00517FAB">
            <w:pPr>
              <w:pStyle w:val="vTabletext"/>
            </w:pPr>
            <w:r w:rsidRPr="00721920">
              <w:lastRenderedPageBreak/>
              <w:t>Is there a gendered difference between the number of people in each level?</w:t>
            </w:r>
          </w:p>
        </w:tc>
        <w:tc>
          <w:tcPr>
            <w:tcW w:w="5387" w:type="dxa"/>
            <w:shd w:val="clear" w:color="auto" w:fill="DDDDDD" w:themeFill="background2"/>
            <w:tcMar>
              <w:top w:w="57" w:type="dxa"/>
              <w:bottom w:w="57" w:type="dxa"/>
            </w:tcMar>
          </w:tcPr>
          <w:p w14:paraId="1C585BEA" w14:textId="6F70720E" w:rsidR="00E258F1" w:rsidRPr="00A209C0" w:rsidRDefault="00E258F1" w:rsidP="00A209C0">
            <w:pPr>
              <w:pStyle w:val="vTablebullet1"/>
            </w:pPr>
            <w:r w:rsidRPr="00A209C0">
              <w:t>Comparing the number of men and the number of women in each pay level.</w:t>
            </w:r>
          </w:p>
        </w:tc>
      </w:tr>
      <w:tr w:rsidR="00E258F1" w:rsidRPr="00C134E8" w14:paraId="6FC3CDA2" w14:textId="77777777" w:rsidTr="007613F1">
        <w:tc>
          <w:tcPr>
            <w:tcW w:w="3964" w:type="dxa"/>
            <w:shd w:val="clear" w:color="auto" w:fill="DDDDDD" w:themeFill="background2"/>
            <w:tcMar>
              <w:top w:w="57" w:type="dxa"/>
              <w:bottom w:w="57" w:type="dxa"/>
            </w:tcMar>
          </w:tcPr>
          <w:p w14:paraId="6301CEEC" w14:textId="5DF00187" w:rsidR="00E258F1" w:rsidRDefault="00E258F1" w:rsidP="00517FAB">
            <w:pPr>
              <w:pStyle w:val="vTabletext"/>
            </w:pPr>
            <w:r w:rsidRPr="00E86890">
              <w:t>Is there a gendered difference between the employment types at each level?</w:t>
            </w:r>
          </w:p>
        </w:tc>
        <w:tc>
          <w:tcPr>
            <w:tcW w:w="5387" w:type="dxa"/>
            <w:shd w:val="clear" w:color="auto" w:fill="DDDDDD" w:themeFill="background2"/>
            <w:tcMar>
              <w:top w:w="57" w:type="dxa"/>
              <w:bottom w:w="57" w:type="dxa"/>
            </w:tcMar>
          </w:tcPr>
          <w:p w14:paraId="576C2EEA" w14:textId="3291A9BB" w:rsidR="00E258F1" w:rsidRPr="00A209C0" w:rsidRDefault="00E258F1" w:rsidP="00A209C0">
            <w:pPr>
              <w:pStyle w:val="vTablebullet1"/>
            </w:pPr>
            <w:r w:rsidRPr="00A209C0">
              <w:t>Comparing the number of men and the number of women working full-time, part-time and casually in each pay level.</w:t>
            </w:r>
          </w:p>
        </w:tc>
      </w:tr>
      <w:tr w:rsidR="00E258F1" w:rsidRPr="00C134E8" w14:paraId="18719454" w14:textId="77777777" w:rsidTr="007613F1">
        <w:tc>
          <w:tcPr>
            <w:tcW w:w="3964" w:type="dxa"/>
            <w:shd w:val="clear" w:color="auto" w:fill="DDDDDD" w:themeFill="background2"/>
            <w:tcMar>
              <w:top w:w="57" w:type="dxa"/>
              <w:bottom w:w="57" w:type="dxa"/>
            </w:tcMar>
          </w:tcPr>
          <w:p w14:paraId="11A7A27C" w14:textId="279021B6" w:rsidR="00E258F1" w:rsidRDefault="00E258F1" w:rsidP="00517FAB">
            <w:pPr>
              <w:pStyle w:val="vTabletext"/>
            </w:pPr>
            <w:r w:rsidRPr="00E86890">
              <w:t>Are people of different ages being paid equally?</w:t>
            </w:r>
          </w:p>
        </w:tc>
        <w:tc>
          <w:tcPr>
            <w:tcW w:w="5387" w:type="dxa"/>
            <w:shd w:val="clear" w:color="auto" w:fill="DDDDDD" w:themeFill="background2"/>
            <w:tcMar>
              <w:top w:w="57" w:type="dxa"/>
              <w:bottom w:w="57" w:type="dxa"/>
            </w:tcMar>
          </w:tcPr>
          <w:p w14:paraId="0AF53BCD" w14:textId="4D70851D" w:rsidR="00E258F1" w:rsidRPr="00A209C0" w:rsidRDefault="00E258F1" w:rsidP="00A209C0">
            <w:pPr>
              <w:pStyle w:val="vTablebullet1"/>
            </w:pPr>
            <w:r w:rsidRPr="00A209C0">
              <w:t xml:space="preserve">Comparing the hourly rate of people in different age ranges in the same pay level. </w:t>
            </w:r>
          </w:p>
        </w:tc>
      </w:tr>
      <w:tr w:rsidR="00E258F1" w:rsidRPr="00C134E8" w14:paraId="36A8B3C8" w14:textId="77777777" w:rsidTr="007613F1">
        <w:tc>
          <w:tcPr>
            <w:tcW w:w="3964" w:type="dxa"/>
            <w:shd w:val="clear" w:color="auto" w:fill="DDDDDD" w:themeFill="background2"/>
            <w:tcMar>
              <w:top w:w="57" w:type="dxa"/>
              <w:bottom w:w="57" w:type="dxa"/>
            </w:tcMar>
          </w:tcPr>
          <w:p w14:paraId="5041C794" w14:textId="5B83D496" w:rsidR="00E258F1" w:rsidRDefault="00E258F1" w:rsidP="00517FAB">
            <w:pPr>
              <w:pStyle w:val="vTabletext"/>
            </w:pPr>
            <w:r w:rsidRPr="00E86890">
              <w:t>Are people with different backgrounds being paid equally in each level?</w:t>
            </w:r>
          </w:p>
        </w:tc>
        <w:tc>
          <w:tcPr>
            <w:tcW w:w="5387" w:type="dxa"/>
            <w:shd w:val="clear" w:color="auto" w:fill="DDDDDD" w:themeFill="background2"/>
            <w:tcMar>
              <w:top w:w="57" w:type="dxa"/>
              <w:bottom w:w="57" w:type="dxa"/>
            </w:tcMar>
          </w:tcPr>
          <w:p w14:paraId="119BC993" w14:textId="30B47ABF" w:rsidR="00E258F1" w:rsidRPr="00A209C0" w:rsidRDefault="00E258F1" w:rsidP="00A209C0">
            <w:pPr>
              <w:pStyle w:val="vTablebullet1"/>
            </w:pPr>
            <w:r w:rsidRPr="00A209C0">
              <w:t>Comparing the number of men and the number of women at each pay level.</w:t>
            </w:r>
          </w:p>
        </w:tc>
      </w:tr>
      <w:tr w:rsidR="00E258F1" w:rsidRPr="00C134E8" w14:paraId="25B84682" w14:textId="77777777" w:rsidTr="007613F1">
        <w:tc>
          <w:tcPr>
            <w:tcW w:w="3964" w:type="dxa"/>
            <w:shd w:val="clear" w:color="auto" w:fill="DDDDDD" w:themeFill="background2"/>
            <w:tcMar>
              <w:top w:w="57" w:type="dxa"/>
              <w:bottom w:w="57" w:type="dxa"/>
            </w:tcMar>
          </w:tcPr>
          <w:p w14:paraId="15C8B2C7" w14:textId="2A821339" w:rsidR="00E258F1" w:rsidRDefault="00E258F1" w:rsidP="00517FAB">
            <w:pPr>
              <w:pStyle w:val="vTabletext"/>
            </w:pPr>
            <w:r w:rsidRPr="00E86890">
              <w:t>Are people with differing abilities being paid equally?</w:t>
            </w:r>
          </w:p>
        </w:tc>
        <w:tc>
          <w:tcPr>
            <w:tcW w:w="5387" w:type="dxa"/>
            <w:shd w:val="clear" w:color="auto" w:fill="DDDDDD" w:themeFill="background2"/>
            <w:tcMar>
              <w:top w:w="57" w:type="dxa"/>
              <w:bottom w:w="57" w:type="dxa"/>
            </w:tcMar>
          </w:tcPr>
          <w:p w14:paraId="4F7F3756" w14:textId="16D5B49A" w:rsidR="00E258F1" w:rsidRPr="00A209C0" w:rsidRDefault="00E258F1" w:rsidP="00A209C0">
            <w:pPr>
              <w:pStyle w:val="vTablebullet1"/>
            </w:pPr>
            <w:r w:rsidRPr="00A209C0">
              <w:t>Comparing the number of men and the number of women at each pay level.</w:t>
            </w:r>
          </w:p>
        </w:tc>
      </w:tr>
    </w:tbl>
    <w:p w14:paraId="155466D8" w14:textId="20639720" w:rsidR="005A5DD7" w:rsidRPr="007613F1" w:rsidRDefault="004828A8" w:rsidP="007613F1">
      <w:pPr>
        <w:pStyle w:val="vHeading2"/>
        <w:rPr>
          <w:b w:val="0"/>
          <w:bCs w:val="0"/>
          <w:sz w:val="28"/>
          <w:szCs w:val="28"/>
        </w:rPr>
      </w:pPr>
      <w:r w:rsidRPr="007613F1">
        <w:rPr>
          <w:sz w:val="28"/>
          <w:szCs w:val="28"/>
        </w:rPr>
        <w:t xml:space="preserve">Assess </w:t>
      </w:r>
      <w:r w:rsidR="007965A8" w:rsidRPr="007613F1">
        <w:rPr>
          <w:sz w:val="28"/>
          <w:szCs w:val="28"/>
        </w:rPr>
        <w:t>and address</w:t>
      </w:r>
    </w:p>
    <w:p w14:paraId="16FD1C67" w14:textId="513E4F81" w:rsidR="00273601" w:rsidRPr="00452091" w:rsidRDefault="00320034" w:rsidP="007613F1">
      <w:pPr>
        <w:pStyle w:val="vBodytext"/>
      </w:pPr>
      <w:r>
        <w:t xml:space="preserve">For each answer to the questions above, provide possible explanations – these may come from </w:t>
      </w:r>
      <w:r w:rsidR="006C6AD6">
        <w:t xml:space="preserve">considering other elements of the data </w:t>
      </w:r>
      <w:r w:rsidR="00F129A0">
        <w:t xml:space="preserve">or from other parts </w:t>
      </w:r>
      <w:r w:rsidR="00A9290A">
        <w:t>of your</w:t>
      </w:r>
      <w:r w:rsidR="006C6AD6">
        <w:t xml:space="preserve"> business plan</w:t>
      </w:r>
      <w:r w:rsidR="009E0866">
        <w:t>/strategy</w:t>
      </w:r>
      <w:r w:rsidR="006C6AD6">
        <w:t>.</w:t>
      </w:r>
      <w:r w:rsidR="00E86890">
        <w:t xml:space="preserve"> This step is best completed with colleagues – other senior staff members – who can help to provide explanations and action items.</w:t>
      </w:r>
    </w:p>
    <w:p w14:paraId="449260D7" w14:textId="6F78FFC7" w:rsidR="00E86890" w:rsidRDefault="00E86890" w:rsidP="007613F1">
      <w:pPr>
        <w:pStyle w:val="vBodytext"/>
      </w:pPr>
      <w:r>
        <w:t xml:space="preserve">Go to the </w:t>
      </w:r>
      <w:hyperlink r:id="rId16" w:history="1">
        <w:r w:rsidR="00EE682B" w:rsidRPr="006A14FF">
          <w:rPr>
            <w:rStyle w:val="Hyperlink"/>
          </w:rPr>
          <w:t>p</w:t>
        </w:r>
        <w:r w:rsidRPr="006A14FF">
          <w:rPr>
            <w:rStyle w:val="Hyperlink"/>
          </w:rPr>
          <w:t xml:space="preserve">ay </w:t>
        </w:r>
        <w:r w:rsidR="00EE682B" w:rsidRPr="006A14FF">
          <w:rPr>
            <w:rStyle w:val="Hyperlink"/>
          </w:rPr>
          <w:t>a</w:t>
        </w:r>
        <w:r w:rsidRPr="006A14FF">
          <w:rPr>
            <w:rStyle w:val="Hyperlink"/>
          </w:rPr>
          <w:t xml:space="preserve">udit </w:t>
        </w:r>
        <w:r w:rsidR="00EE682B" w:rsidRPr="006A14FF">
          <w:rPr>
            <w:rStyle w:val="Hyperlink"/>
          </w:rPr>
          <w:t>t</w:t>
        </w:r>
        <w:r w:rsidRPr="006A14FF">
          <w:rPr>
            <w:rStyle w:val="Hyperlink"/>
          </w:rPr>
          <w:t>ool</w:t>
        </w:r>
      </w:hyperlink>
      <w:r>
        <w:t xml:space="preserve"> for examples. </w:t>
      </w:r>
    </w:p>
    <w:p w14:paraId="0BF9CD23" w14:textId="39C33F49" w:rsidR="009E0866" w:rsidRDefault="00297A3C" w:rsidP="007613F1">
      <w:pPr>
        <w:pStyle w:val="vBodytext"/>
      </w:pPr>
      <w:r>
        <w:t>Add</w:t>
      </w:r>
      <w:r w:rsidR="009E0866">
        <w:t xml:space="preserve"> your assessment </w:t>
      </w:r>
      <w:r>
        <w:t xml:space="preserve">in the “Possible explanation” column of the </w:t>
      </w:r>
      <w:r w:rsidR="00DC0091">
        <w:t>Pay Audit and Assessment table at the end of this document.</w:t>
      </w:r>
    </w:p>
    <w:p w14:paraId="31E6FC5E" w14:textId="1E0329CE" w:rsidR="00980A28" w:rsidRPr="00AD1891" w:rsidRDefault="00980A28" w:rsidP="007613F1">
      <w:pPr>
        <w:pStyle w:val="vHeading4"/>
      </w:pPr>
      <w:r w:rsidRPr="00AD1891">
        <w:t>Create a list of action items</w:t>
      </w:r>
    </w:p>
    <w:p w14:paraId="3A67FCB5" w14:textId="71958EC2" w:rsidR="00677B86" w:rsidRDefault="00131FD4" w:rsidP="007613F1">
      <w:pPr>
        <w:pStyle w:val="vBodytext"/>
      </w:pPr>
      <w:r w:rsidRPr="00A43EDC">
        <w:t xml:space="preserve">Identify </w:t>
      </w:r>
      <w:r w:rsidR="00A43EDC">
        <w:t xml:space="preserve">what you could change in your business to address the inequalities found in your pay audit. </w:t>
      </w:r>
      <w:r w:rsidR="00677B86">
        <w:t>Add your ideas in the “Actions” column of the Pay Audit and Assessment table at the end of this document.</w:t>
      </w:r>
    </w:p>
    <w:p w14:paraId="4EAFC67B" w14:textId="425688BD" w:rsidR="005D2A5F" w:rsidRDefault="00A43EDC" w:rsidP="007613F1">
      <w:pPr>
        <w:pStyle w:val="vBodytext"/>
      </w:pPr>
      <w:r>
        <w:t xml:space="preserve">Articulate </w:t>
      </w:r>
      <w:r w:rsidR="00B92AFE" w:rsidRPr="00A43EDC">
        <w:t xml:space="preserve">why the change matters </w:t>
      </w:r>
      <w:r w:rsidR="009C3976" w:rsidRPr="00A43EDC">
        <w:t xml:space="preserve">and consider what </w:t>
      </w:r>
      <w:r w:rsidR="00B92AFE" w:rsidRPr="00A43EDC">
        <w:t>information/</w:t>
      </w:r>
      <w:r w:rsidR="009C3976" w:rsidRPr="00A43EDC">
        <w:t xml:space="preserve">help </w:t>
      </w:r>
      <w:r w:rsidR="000758F7">
        <w:t>you</w:t>
      </w:r>
      <w:r w:rsidR="009C3976" w:rsidRPr="00A43EDC">
        <w:t xml:space="preserve"> may need to </w:t>
      </w:r>
      <w:r w:rsidR="00B92AFE" w:rsidRPr="00A43EDC">
        <w:t>make the change</w:t>
      </w:r>
      <w:r w:rsidR="009C3976" w:rsidRPr="00A43EDC">
        <w:t xml:space="preserve">. </w:t>
      </w:r>
      <w:r w:rsidR="000758F7">
        <w:t>For example</w:t>
      </w:r>
      <w:r w:rsidR="005D2A5F">
        <w:t>:</w:t>
      </w:r>
    </w:p>
    <w:p w14:paraId="49ED54AB" w14:textId="3F662E3F" w:rsidR="005D2A5F" w:rsidRDefault="005D2A5F" w:rsidP="007613F1">
      <w:pPr>
        <w:pStyle w:val="vBodybullet1"/>
      </w:pPr>
      <w:r>
        <w:t>D</w:t>
      </w:r>
      <w:r w:rsidR="00AE57B9" w:rsidRPr="00A43EDC">
        <w:t xml:space="preserve">o </w:t>
      </w:r>
      <w:r>
        <w:t xml:space="preserve">you need </w:t>
      </w:r>
      <w:r w:rsidR="00D742ED">
        <w:t>further</w:t>
      </w:r>
      <w:r>
        <w:t xml:space="preserve"> information about </w:t>
      </w:r>
      <w:r w:rsidR="00AE57B9" w:rsidRPr="00A43EDC">
        <w:t>the law</w:t>
      </w:r>
      <w:r w:rsidR="005A5DD7" w:rsidRPr="00A43EDC">
        <w:t>?</w:t>
      </w:r>
      <w:r w:rsidR="00AE57B9" w:rsidRPr="00A43EDC">
        <w:t xml:space="preserve"> </w:t>
      </w:r>
    </w:p>
    <w:p w14:paraId="059ABD3A" w14:textId="77777777" w:rsidR="005D2A5F" w:rsidRDefault="005D2A5F" w:rsidP="007613F1">
      <w:pPr>
        <w:pStyle w:val="vBodybullet1"/>
      </w:pPr>
      <w:r>
        <w:t xml:space="preserve">Does the </w:t>
      </w:r>
      <w:r w:rsidR="005A5DD7" w:rsidRPr="00A43EDC">
        <w:t xml:space="preserve">business owner understand the benefits of pay equality? </w:t>
      </w:r>
    </w:p>
    <w:p w14:paraId="09CE1949" w14:textId="1C33E0DE" w:rsidR="00AE57B9" w:rsidRPr="00A43EDC" w:rsidRDefault="00AE57B9" w:rsidP="007613F1">
      <w:pPr>
        <w:pStyle w:val="vBodybullet1"/>
      </w:pPr>
      <w:r w:rsidRPr="00A43EDC">
        <w:t xml:space="preserve">Are </w:t>
      </w:r>
      <w:r w:rsidR="005D2A5F">
        <w:t>you</w:t>
      </w:r>
      <w:r w:rsidRPr="00A43EDC">
        <w:t xml:space="preserve"> able to correctly identify jobs of equal value?</w:t>
      </w:r>
      <w:r w:rsidR="005A5DD7" w:rsidRPr="00A43EDC">
        <w:t xml:space="preserve"> </w:t>
      </w:r>
    </w:p>
    <w:p w14:paraId="6C1EC9E8" w14:textId="302EB591" w:rsidR="00E86890" w:rsidRDefault="00E86890" w:rsidP="007613F1">
      <w:pPr>
        <w:pStyle w:val="vBodytext"/>
      </w:pPr>
      <w:r>
        <w:t xml:space="preserve">These can become priorities for your </w:t>
      </w:r>
      <w:hyperlink r:id="rId17" w:history="1">
        <w:r w:rsidRPr="004D3C0C">
          <w:rPr>
            <w:rStyle w:val="Hyperlink"/>
          </w:rPr>
          <w:t>action plan</w:t>
        </w:r>
      </w:hyperlink>
      <w:r w:rsidR="006A14FF">
        <w:t>.</w:t>
      </w:r>
    </w:p>
    <w:p w14:paraId="17A2E58D" w14:textId="627BEB24" w:rsidR="008A473E" w:rsidRDefault="00D742ED" w:rsidP="00FC09BD">
      <w:pPr>
        <w:pStyle w:val="vBodytext"/>
      </w:pPr>
      <w:r>
        <w:t xml:space="preserve">Ensure that the results of your pay audit are communicated to all staff and </w:t>
      </w:r>
      <w:r w:rsidR="00D0371B">
        <w:t>are</w:t>
      </w:r>
      <w:r>
        <w:t xml:space="preserve"> referenced in your </w:t>
      </w:r>
      <w:hyperlink r:id="rId18" w:history="1">
        <w:r w:rsidRPr="0088737F">
          <w:rPr>
            <w:rStyle w:val="Hyperlink"/>
          </w:rPr>
          <w:t>equal pay policy</w:t>
        </w:r>
      </w:hyperlink>
      <w:r>
        <w:t xml:space="preserve"> and </w:t>
      </w:r>
      <w:hyperlink r:id="rId19" w:history="1">
        <w:r w:rsidRPr="00BC3ABD">
          <w:rPr>
            <w:rStyle w:val="Hyperlink"/>
          </w:rPr>
          <w:t>pay equality action plan</w:t>
        </w:r>
      </w:hyperlink>
      <w:r>
        <w:t>.</w:t>
      </w:r>
    </w:p>
    <w:p w14:paraId="727B0870" w14:textId="77777777" w:rsidR="001110D4" w:rsidRDefault="001110D4" w:rsidP="00D742ED">
      <w:pPr>
        <w:spacing w:after="120"/>
        <w:sectPr w:rsidR="001110D4" w:rsidSect="00D33FBC">
          <w:headerReference w:type="default" r:id="rId20"/>
          <w:footerReference w:type="default" r:id="rId21"/>
          <w:headerReference w:type="first" r:id="rId22"/>
          <w:pgSz w:w="11906" w:h="16838"/>
          <w:pgMar w:top="1560" w:right="1080" w:bottom="1440" w:left="1080" w:header="708" w:footer="708" w:gutter="0"/>
          <w:cols w:space="708"/>
          <w:titlePg/>
          <w:docGrid w:linePitch="360"/>
        </w:sectPr>
      </w:pPr>
    </w:p>
    <w:p w14:paraId="3C039AC6" w14:textId="1A9B48BF" w:rsidR="00B87E37" w:rsidRDefault="0091236A" w:rsidP="00BB2151">
      <w:pPr>
        <w:spacing w:after="0"/>
      </w:pPr>
      <w:bookmarkStart w:id="1" w:name="_Hlk157590074"/>
      <w:r w:rsidRPr="0091236A">
        <w:rPr>
          <w:b/>
          <w:bCs/>
          <w:color w:val="FFFFFF" w:themeColor="accent6"/>
          <w:sz w:val="28"/>
          <w:szCs w:val="28"/>
        </w:rPr>
        <w:lastRenderedPageBreak/>
        <w:t>Pay Audit Analysis and Assessment</w:t>
      </w:r>
    </w:p>
    <w:tbl>
      <w:tblPr>
        <w:tblStyle w:val="TableGrid"/>
        <w:tblW w:w="139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72"/>
        <w:gridCol w:w="3658"/>
        <w:gridCol w:w="3659"/>
        <w:gridCol w:w="3659"/>
      </w:tblGrid>
      <w:tr w:rsidR="00BB2151" w:rsidRPr="00C134E8" w14:paraId="42486E2E" w14:textId="77777777" w:rsidTr="00FC09BD">
        <w:trPr>
          <w:trHeight w:val="336"/>
          <w:tblHeader/>
        </w:trPr>
        <w:tc>
          <w:tcPr>
            <w:tcW w:w="2972" w:type="dxa"/>
            <w:shd w:val="clear" w:color="auto" w:fill="071C53" w:themeFill="text2"/>
          </w:tcPr>
          <w:bookmarkEnd w:id="1"/>
          <w:p w14:paraId="0250A1E9" w14:textId="77777777" w:rsidR="0091236A" w:rsidRPr="00E86890" w:rsidRDefault="0091236A" w:rsidP="00FC09BD">
            <w:pPr>
              <w:pStyle w:val="vTableheaderleft"/>
            </w:pPr>
            <w:r w:rsidRPr="00E86890">
              <w:t>Question</w:t>
            </w:r>
          </w:p>
        </w:tc>
        <w:tc>
          <w:tcPr>
            <w:tcW w:w="3658" w:type="dxa"/>
            <w:shd w:val="clear" w:color="auto" w:fill="071C53" w:themeFill="text2"/>
          </w:tcPr>
          <w:p w14:paraId="6A60102E" w14:textId="36FAD0B1" w:rsidR="0091236A" w:rsidRPr="00E86890" w:rsidRDefault="0091236A" w:rsidP="00FC09BD">
            <w:pPr>
              <w:pStyle w:val="vTableheaderleft"/>
            </w:pPr>
            <w:r>
              <w:t xml:space="preserve">Your </w:t>
            </w:r>
            <w:r w:rsidR="00FC09BD">
              <w:t>a</w:t>
            </w:r>
            <w:r>
              <w:t>nswer</w:t>
            </w:r>
          </w:p>
        </w:tc>
        <w:tc>
          <w:tcPr>
            <w:tcW w:w="3659" w:type="dxa"/>
            <w:shd w:val="clear" w:color="auto" w:fill="071C53" w:themeFill="text2"/>
          </w:tcPr>
          <w:p w14:paraId="6624FEED" w14:textId="5659EF8B" w:rsidR="0091236A" w:rsidRDefault="0091236A" w:rsidP="00FC09BD">
            <w:pPr>
              <w:pStyle w:val="vTableheaderleft"/>
            </w:pPr>
            <w:r>
              <w:t xml:space="preserve">Possible </w:t>
            </w:r>
            <w:r w:rsidR="00FC09BD">
              <w:t>e</w:t>
            </w:r>
            <w:r>
              <w:t>xplanation</w:t>
            </w:r>
          </w:p>
        </w:tc>
        <w:tc>
          <w:tcPr>
            <w:tcW w:w="3659" w:type="dxa"/>
            <w:shd w:val="clear" w:color="auto" w:fill="071C53" w:themeFill="text2"/>
          </w:tcPr>
          <w:p w14:paraId="025998D2" w14:textId="30495A60" w:rsidR="0091236A" w:rsidRPr="00E86890" w:rsidRDefault="00787E5A" w:rsidP="00FC09BD">
            <w:pPr>
              <w:pStyle w:val="vTableheaderleft"/>
            </w:pPr>
            <w:r>
              <w:t>Actions</w:t>
            </w:r>
            <w:r w:rsidR="0091236A" w:rsidRPr="00E86890">
              <w:t xml:space="preserve"> </w:t>
            </w:r>
          </w:p>
        </w:tc>
      </w:tr>
      <w:tr w:rsidR="0091236A" w:rsidRPr="00C134E8" w14:paraId="33815C62" w14:textId="77777777" w:rsidTr="00FC09BD">
        <w:trPr>
          <w:trHeight w:val="1137"/>
        </w:trPr>
        <w:tc>
          <w:tcPr>
            <w:tcW w:w="2972" w:type="dxa"/>
            <w:shd w:val="clear" w:color="auto" w:fill="DDDDDD" w:themeFill="background2"/>
          </w:tcPr>
          <w:p w14:paraId="6FB7B5E6" w14:textId="77777777" w:rsidR="0091236A" w:rsidRDefault="0091236A" w:rsidP="00FC09BD">
            <w:pPr>
              <w:pStyle w:val="vTabletext"/>
            </w:pPr>
            <w:r w:rsidRPr="00E31387">
              <w:t xml:space="preserve">Are men, women and </w:t>
            </w:r>
            <w:r>
              <w:t>gender diverse</w:t>
            </w:r>
            <w:r w:rsidRPr="00E31387">
              <w:t xml:space="preserve"> people receiving the same base salary in each level?</w:t>
            </w:r>
          </w:p>
        </w:tc>
        <w:tc>
          <w:tcPr>
            <w:tcW w:w="3658" w:type="dxa"/>
            <w:shd w:val="clear" w:color="auto" w:fill="DDDDDD" w:themeFill="background2"/>
          </w:tcPr>
          <w:p w14:paraId="6FDA6A61" w14:textId="437F93EB" w:rsidR="0091236A" w:rsidRDefault="0091236A" w:rsidP="00FC09BD">
            <w:pPr>
              <w:pStyle w:val="vTabletext"/>
            </w:pPr>
          </w:p>
        </w:tc>
        <w:tc>
          <w:tcPr>
            <w:tcW w:w="3659" w:type="dxa"/>
            <w:shd w:val="clear" w:color="auto" w:fill="DDDDDD" w:themeFill="background2"/>
          </w:tcPr>
          <w:p w14:paraId="3CD3C633" w14:textId="77777777" w:rsidR="0091236A" w:rsidRDefault="0091236A" w:rsidP="00FC09BD">
            <w:pPr>
              <w:pStyle w:val="vTabletext"/>
            </w:pPr>
          </w:p>
        </w:tc>
        <w:tc>
          <w:tcPr>
            <w:tcW w:w="3659" w:type="dxa"/>
            <w:shd w:val="clear" w:color="auto" w:fill="DDDDDD" w:themeFill="background2"/>
          </w:tcPr>
          <w:p w14:paraId="29300D77" w14:textId="4F5CF946" w:rsidR="0091236A" w:rsidRDefault="0091236A" w:rsidP="00FC09BD">
            <w:pPr>
              <w:pStyle w:val="vTabletext"/>
            </w:pPr>
          </w:p>
        </w:tc>
      </w:tr>
      <w:tr w:rsidR="0091236A" w:rsidRPr="00C134E8" w14:paraId="40B9BA0F" w14:textId="77777777" w:rsidTr="00FC09BD">
        <w:trPr>
          <w:trHeight w:val="1137"/>
        </w:trPr>
        <w:tc>
          <w:tcPr>
            <w:tcW w:w="2972" w:type="dxa"/>
            <w:shd w:val="clear" w:color="auto" w:fill="DDDDDD" w:themeFill="background2"/>
          </w:tcPr>
          <w:p w14:paraId="04C1E064" w14:textId="77777777" w:rsidR="0091236A" w:rsidRPr="00C134E8" w:rsidRDefault="0091236A" w:rsidP="00FC09BD">
            <w:pPr>
              <w:pStyle w:val="vTabletext"/>
            </w:pPr>
            <w:r w:rsidRPr="00C25C79">
              <w:t xml:space="preserve">Are men, women and </w:t>
            </w:r>
            <w:r>
              <w:t>gender diverse</w:t>
            </w:r>
            <w:r w:rsidRPr="00C25C79">
              <w:t xml:space="preserve"> people receiving the same total remuneration in each level?</w:t>
            </w:r>
          </w:p>
        </w:tc>
        <w:tc>
          <w:tcPr>
            <w:tcW w:w="3658" w:type="dxa"/>
            <w:shd w:val="clear" w:color="auto" w:fill="DDDDDD" w:themeFill="background2"/>
          </w:tcPr>
          <w:p w14:paraId="6F1645D4" w14:textId="37487319" w:rsidR="0091236A" w:rsidRPr="00C134E8" w:rsidRDefault="0091236A" w:rsidP="00FC09BD">
            <w:pPr>
              <w:pStyle w:val="vTabletext"/>
            </w:pPr>
          </w:p>
        </w:tc>
        <w:tc>
          <w:tcPr>
            <w:tcW w:w="3659" w:type="dxa"/>
            <w:shd w:val="clear" w:color="auto" w:fill="DDDDDD" w:themeFill="background2"/>
          </w:tcPr>
          <w:p w14:paraId="0AA9B125" w14:textId="77777777" w:rsidR="0091236A" w:rsidRPr="00C134E8" w:rsidRDefault="0091236A" w:rsidP="00FC09BD">
            <w:pPr>
              <w:pStyle w:val="vTabletext"/>
            </w:pPr>
          </w:p>
        </w:tc>
        <w:tc>
          <w:tcPr>
            <w:tcW w:w="3659" w:type="dxa"/>
            <w:shd w:val="clear" w:color="auto" w:fill="DDDDDD" w:themeFill="background2"/>
          </w:tcPr>
          <w:p w14:paraId="4481C044" w14:textId="0B9FC087" w:rsidR="0091236A" w:rsidRPr="00C134E8" w:rsidRDefault="0091236A" w:rsidP="00FC09BD">
            <w:pPr>
              <w:pStyle w:val="vTabletext"/>
            </w:pPr>
          </w:p>
        </w:tc>
      </w:tr>
      <w:tr w:rsidR="0091236A" w:rsidRPr="00C134E8" w14:paraId="77B30C45" w14:textId="77777777" w:rsidTr="00FC09BD">
        <w:trPr>
          <w:trHeight w:val="1137"/>
        </w:trPr>
        <w:tc>
          <w:tcPr>
            <w:tcW w:w="2972" w:type="dxa"/>
            <w:shd w:val="clear" w:color="auto" w:fill="DDDDDD" w:themeFill="background2"/>
          </w:tcPr>
          <w:p w14:paraId="626F3310" w14:textId="2A466313" w:rsidR="0091236A" w:rsidRDefault="0091236A" w:rsidP="00FC09BD">
            <w:pPr>
              <w:pStyle w:val="vTabletext"/>
            </w:pPr>
            <w:r w:rsidRPr="00721920">
              <w:t>Is there a gendered difference between the number of people in each level</w:t>
            </w:r>
            <w:r w:rsidR="007A6206">
              <w:t>?</w:t>
            </w:r>
          </w:p>
        </w:tc>
        <w:tc>
          <w:tcPr>
            <w:tcW w:w="3658" w:type="dxa"/>
            <w:shd w:val="clear" w:color="auto" w:fill="DDDDDD" w:themeFill="background2"/>
          </w:tcPr>
          <w:p w14:paraId="5F06DBB4" w14:textId="71744A7D" w:rsidR="0091236A" w:rsidRPr="00C134E8" w:rsidRDefault="0091236A" w:rsidP="00FC09BD">
            <w:pPr>
              <w:pStyle w:val="vTabletext"/>
            </w:pPr>
          </w:p>
        </w:tc>
        <w:tc>
          <w:tcPr>
            <w:tcW w:w="3659" w:type="dxa"/>
            <w:shd w:val="clear" w:color="auto" w:fill="DDDDDD" w:themeFill="background2"/>
          </w:tcPr>
          <w:p w14:paraId="0D30BE33" w14:textId="77777777" w:rsidR="0091236A" w:rsidRPr="00C134E8" w:rsidRDefault="0091236A" w:rsidP="00FC09BD">
            <w:pPr>
              <w:pStyle w:val="vTabletext"/>
            </w:pPr>
          </w:p>
        </w:tc>
        <w:tc>
          <w:tcPr>
            <w:tcW w:w="3659" w:type="dxa"/>
            <w:shd w:val="clear" w:color="auto" w:fill="DDDDDD" w:themeFill="background2"/>
          </w:tcPr>
          <w:p w14:paraId="25278200" w14:textId="22E3834C" w:rsidR="0091236A" w:rsidRPr="00C134E8" w:rsidRDefault="0091236A" w:rsidP="00FC09BD">
            <w:pPr>
              <w:pStyle w:val="vTabletext"/>
            </w:pPr>
          </w:p>
        </w:tc>
      </w:tr>
      <w:tr w:rsidR="0091236A" w:rsidRPr="00C134E8" w14:paraId="36CD21B3" w14:textId="77777777" w:rsidTr="00FC09BD">
        <w:trPr>
          <w:trHeight w:val="1137"/>
        </w:trPr>
        <w:tc>
          <w:tcPr>
            <w:tcW w:w="2972" w:type="dxa"/>
            <w:shd w:val="clear" w:color="auto" w:fill="DDDDDD" w:themeFill="background2"/>
          </w:tcPr>
          <w:p w14:paraId="05B614CE" w14:textId="713B51C9" w:rsidR="0091236A" w:rsidRDefault="0091236A" w:rsidP="00FC09BD">
            <w:pPr>
              <w:pStyle w:val="vTabletext"/>
            </w:pPr>
            <w:r w:rsidRPr="00E86890">
              <w:t xml:space="preserve">Is there a gendered difference between the employment types </w:t>
            </w:r>
            <w:r w:rsidR="007A6206">
              <w:t>in</w:t>
            </w:r>
            <w:r w:rsidRPr="00E86890">
              <w:t xml:space="preserve"> each level?</w:t>
            </w:r>
          </w:p>
        </w:tc>
        <w:tc>
          <w:tcPr>
            <w:tcW w:w="3658" w:type="dxa"/>
            <w:shd w:val="clear" w:color="auto" w:fill="DDDDDD" w:themeFill="background2"/>
          </w:tcPr>
          <w:p w14:paraId="3548D231" w14:textId="155A9765" w:rsidR="0091236A" w:rsidRDefault="0091236A" w:rsidP="00FC09BD">
            <w:pPr>
              <w:pStyle w:val="vTabletext"/>
            </w:pPr>
          </w:p>
        </w:tc>
        <w:tc>
          <w:tcPr>
            <w:tcW w:w="3659" w:type="dxa"/>
            <w:shd w:val="clear" w:color="auto" w:fill="DDDDDD" w:themeFill="background2"/>
          </w:tcPr>
          <w:p w14:paraId="69F228FE" w14:textId="77777777" w:rsidR="0091236A" w:rsidRPr="00C134E8" w:rsidRDefault="0091236A" w:rsidP="00FC09BD">
            <w:pPr>
              <w:pStyle w:val="vTabletext"/>
            </w:pPr>
          </w:p>
        </w:tc>
        <w:tc>
          <w:tcPr>
            <w:tcW w:w="3659" w:type="dxa"/>
            <w:shd w:val="clear" w:color="auto" w:fill="DDDDDD" w:themeFill="background2"/>
          </w:tcPr>
          <w:p w14:paraId="45B473D9" w14:textId="695B2D9F" w:rsidR="0091236A" w:rsidRPr="00C134E8" w:rsidRDefault="0091236A" w:rsidP="00FC09BD">
            <w:pPr>
              <w:pStyle w:val="vTabletext"/>
            </w:pPr>
          </w:p>
        </w:tc>
      </w:tr>
      <w:tr w:rsidR="0091236A" w:rsidRPr="00C134E8" w14:paraId="49CE17BF" w14:textId="77777777" w:rsidTr="00FC09BD">
        <w:trPr>
          <w:trHeight w:val="1137"/>
        </w:trPr>
        <w:tc>
          <w:tcPr>
            <w:tcW w:w="2972" w:type="dxa"/>
            <w:shd w:val="clear" w:color="auto" w:fill="DDDDDD" w:themeFill="background2"/>
          </w:tcPr>
          <w:p w14:paraId="747730B6" w14:textId="780F85D5" w:rsidR="0091236A" w:rsidRDefault="0091236A" w:rsidP="00FC09BD">
            <w:pPr>
              <w:pStyle w:val="vTabletext"/>
            </w:pPr>
            <w:r w:rsidRPr="00E86890">
              <w:t>Are people of different ages being paid equally</w:t>
            </w:r>
            <w:r w:rsidR="007A6206">
              <w:t xml:space="preserve"> in each level</w:t>
            </w:r>
            <w:r w:rsidRPr="00E86890">
              <w:t>?</w:t>
            </w:r>
          </w:p>
        </w:tc>
        <w:tc>
          <w:tcPr>
            <w:tcW w:w="3658" w:type="dxa"/>
            <w:shd w:val="clear" w:color="auto" w:fill="DDDDDD" w:themeFill="background2"/>
          </w:tcPr>
          <w:p w14:paraId="342BADA4" w14:textId="77777777" w:rsidR="0091236A" w:rsidRPr="00C134E8" w:rsidRDefault="0091236A" w:rsidP="00FC09BD">
            <w:pPr>
              <w:pStyle w:val="vTabletext"/>
            </w:pPr>
          </w:p>
        </w:tc>
        <w:tc>
          <w:tcPr>
            <w:tcW w:w="3659" w:type="dxa"/>
            <w:shd w:val="clear" w:color="auto" w:fill="DDDDDD" w:themeFill="background2"/>
          </w:tcPr>
          <w:p w14:paraId="7235CECA" w14:textId="77777777" w:rsidR="0091236A" w:rsidRPr="00C134E8" w:rsidRDefault="0091236A" w:rsidP="00FC09BD">
            <w:pPr>
              <w:pStyle w:val="vTabletext"/>
            </w:pPr>
          </w:p>
        </w:tc>
        <w:tc>
          <w:tcPr>
            <w:tcW w:w="3659" w:type="dxa"/>
            <w:shd w:val="clear" w:color="auto" w:fill="DDDDDD" w:themeFill="background2"/>
          </w:tcPr>
          <w:p w14:paraId="0AB12B12" w14:textId="77777777" w:rsidR="0091236A" w:rsidRPr="00C134E8" w:rsidRDefault="0091236A" w:rsidP="00FC09BD">
            <w:pPr>
              <w:pStyle w:val="vTabletext"/>
            </w:pPr>
          </w:p>
        </w:tc>
      </w:tr>
      <w:tr w:rsidR="0091236A" w:rsidRPr="00C134E8" w14:paraId="20CD589E" w14:textId="77777777" w:rsidTr="00FC09BD">
        <w:trPr>
          <w:trHeight w:val="1137"/>
        </w:trPr>
        <w:tc>
          <w:tcPr>
            <w:tcW w:w="2972" w:type="dxa"/>
            <w:shd w:val="clear" w:color="auto" w:fill="DDDDDD" w:themeFill="background2"/>
          </w:tcPr>
          <w:p w14:paraId="6509D9AE" w14:textId="77777777" w:rsidR="0091236A" w:rsidRDefault="0091236A" w:rsidP="00FC09BD">
            <w:pPr>
              <w:pStyle w:val="vTabletext"/>
            </w:pPr>
            <w:r w:rsidRPr="00E86890">
              <w:t>Are people with different backgrounds being paid equally in each level?</w:t>
            </w:r>
          </w:p>
        </w:tc>
        <w:tc>
          <w:tcPr>
            <w:tcW w:w="3658" w:type="dxa"/>
            <w:shd w:val="clear" w:color="auto" w:fill="DDDDDD" w:themeFill="background2"/>
          </w:tcPr>
          <w:p w14:paraId="45F0C75F" w14:textId="3EBDF6D6" w:rsidR="0091236A" w:rsidRPr="00C134E8" w:rsidRDefault="0091236A" w:rsidP="00FC09BD">
            <w:pPr>
              <w:pStyle w:val="vTabletext"/>
            </w:pPr>
          </w:p>
        </w:tc>
        <w:tc>
          <w:tcPr>
            <w:tcW w:w="3659" w:type="dxa"/>
            <w:shd w:val="clear" w:color="auto" w:fill="DDDDDD" w:themeFill="background2"/>
          </w:tcPr>
          <w:p w14:paraId="53334A5E" w14:textId="77777777" w:rsidR="0091236A" w:rsidRPr="00C134E8" w:rsidRDefault="0091236A" w:rsidP="00FC09BD">
            <w:pPr>
              <w:pStyle w:val="vTabletext"/>
            </w:pPr>
          </w:p>
        </w:tc>
        <w:tc>
          <w:tcPr>
            <w:tcW w:w="3659" w:type="dxa"/>
            <w:shd w:val="clear" w:color="auto" w:fill="DDDDDD" w:themeFill="background2"/>
          </w:tcPr>
          <w:p w14:paraId="411D6C37" w14:textId="46F2299D" w:rsidR="0091236A" w:rsidRPr="00C134E8" w:rsidRDefault="0091236A" w:rsidP="00FC09BD">
            <w:pPr>
              <w:pStyle w:val="vTabletext"/>
            </w:pPr>
          </w:p>
        </w:tc>
      </w:tr>
      <w:tr w:rsidR="0091236A" w:rsidRPr="00C134E8" w14:paraId="6B054CA4" w14:textId="77777777" w:rsidTr="00FC09BD">
        <w:trPr>
          <w:trHeight w:val="1137"/>
        </w:trPr>
        <w:tc>
          <w:tcPr>
            <w:tcW w:w="2972" w:type="dxa"/>
            <w:shd w:val="clear" w:color="auto" w:fill="DDDDDD" w:themeFill="background2"/>
          </w:tcPr>
          <w:p w14:paraId="6335DFC2" w14:textId="33C4F5D4" w:rsidR="0091236A" w:rsidRDefault="0091236A" w:rsidP="00FC09BD">
            <w:pPr>
              <w:pStyle w:val="vTabletext"/>
            </w:pPr>
            <w:r w:rsidRPr="00E86890">
              <w:t>Are people with differing abilities being paid equally</w:t>
            </w:r>
            <w:r w:rsidR="007A6206">
              <w:t xml:space="preserve"> </w:t>
            </w:r>
            <w:r w:rsidR="007A6206" w:rsidRPr="00E86890">
              <w:t>in each level</w:t>
            </w:r>
            <w:r w:rsidRPr="00E86890">
              <w:t>?</w:t>
            </w:r>
          </w:p>
        </w:tc>
        <w:tc>
          <w:tcPr>
            <w:tcW w:w="3658" w:type="dxa"/>
            <w:shd w:val="clear" w:color="auto" w:fill="DDDDDD" w:themeFill="background2"/>
          </w:tcPr>
          <w:p w14:paraId="24D5FBAF" w14:textId="77777777" w:rsidR="00156067" w:rsidRPr="00156067" w:rsidRDefault="00156067" w:rsidP="00FC09BD">
            <w:pPr>
              <w:pStyle w:val="vTabletext"/>
            </w:pPr>
            <w:r>
              <w:tab/>
            </w:r>
          </w:p>
        </w:tc>
        <w:tc>
          <w:tcPr>
            <w:tcW w:w="3659" w:type="dxa"/>
            <w:shd w:val="clear" w:color="auto" w:fill="DDDDDD" w:themeFill="background2"/>
          </w:tcPr>
          <w:p w14:paraId="6802D495" w14:textId="77777777" w:rsidR="0091236A" w:rsidRPr="00C134E8" w:rsidRDefault="0091236A" w:rsidP="00FC09BD">
            <w:pPr>
              <w:pStyle w:val="vTabletext"/>
            </w:pPr>
          </w:p>
        </w:tc>
        <w:tc>
          <w:tcPr>
            <w:tcW w:w="3659" w:type="dxa"/>
            <w:shd w:val="clear" w:color="auto" w:fill="DDDDDD" w:themeFill="background2"/>
          </w:tcPr>
          <w:p w14:paraId="40251E39" w14:textId="62476537" w:rsidR="0091236A" w:rsidRPr="00C134E8" w:rsidRDefault="0091236A" w:rsidP="00FC09BD">
            <w:pPr>
              <w:pStyle w:val="vTabletext"/>
            </w:pPr>
          </w:p>
        </w:tc>
      </w:tr>
    </w:tbl>
    <w:p w14:paraId="2F858ADF" w14:textId="52B94FC6" w:rsidR="00A43EDC" w:rsidRPr="00A86F4B" w:rsidRDefault="00A43EDC" w:rsidP="007A6206">
      <w:pPr>
        <w:spacing w:after="0"/>
        <w:rPr>
          <w:sz w:val="8"/>
          <w:szCs w:val="8"/>
        </w:rPr>
      </w:pPr>
    </w:p>
    <w:sectPr w:rsidR="00A43EDC" w:rsidRPr="00A86F4B" w:rsidSect="001110D4">
      <w:footerReference w:type="default" r:id="rId2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E0A8B" w14:textId="77777777" w:rsidR="00A46D91" w:rsidRDefault="00A46D91" w:rsidP="0024118E">
      <w:pPr>
        <w:spacing w:after="0" w:line="240" w:lineRule="auto"/>
      </w:pPr>
      <w:r>
        <w:separator/>
      </w:r>
    </w:p>
  </w:endnote>
  <w:endnote w:type="continuationSeparator" w:id="0">
    <w:p w14:paraId="168A8BCA" w14:textId="77777777" w:rsidR="00A46D91" w:rsidRDefault="00A46D91" w:rsidP="0024118E">
      <w:pPr>
        <w:spacing w:after="0" w:line="240" w:lineRule="auto"/>
      </w:pPr>
      <w:r>
        <w:continuationSeparator/>
      </w:r>
    </w:p>
  </w:endnote>
  <w:endnote w:type="continuationNotice" w:id="1">
    <w:p w14:paraId="0A2B4E2B" w14:textId="77777777" w:rsidR="00A46D91" w:rsidRDefault="00A46D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Light">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AC4E" w14:textId="77777777" w:rsidR="00DD020C" w:rsidRDefault="006B6013" w:rsidP="006B6013">
    <w:pPr>
      <w:pStyle w:val="vFooter"/>
    </w:pPr>
    <w:r>
      <w:t>Victorian Equal Opportunity and Human Rights Commission</w:t>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0857" w14:textId="77777777" w:rsidR="0073506D" w:rsidRDefault="0073506D" w:rsidP="0073506D">
    <w:pPr>
      <w:pStyle w:val="vFooter"/>
      <w:tabs>
        <w:tab w:val="clear" w:pos="9072"/>
        <w:tab w:val="right" w:pos="13892"/>
      </w:tabs>
    </w:pPr>
    <w:r>
      <w:t>Victorian Equal Opportunity and Human Rights Commission</w:t>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5C198" w14:textId="77777777" w:rsidR="00A46D91" w:rsidRDefault="00A46D91" w:rsidP="0024118E">
      <w:pPr>
        <w:spacing w:after="0" w:line="240" w:lineRule="auto"/>
      </w:pPr>
      <w:r>
        <w:separator/>
      </w:r>
    </w:p>
  </w:footnote>
  <w:footnote w:type="continuationSeparator" w:id="0">
    <w:p w14:paraId="556C7247" w14:textId="77777777" w:rsidR="00A46D91" w:rsidRDefault="00A46D91" w:rsidP="0024118E">
      <w:pPr>
        <w:spacing w:after="0" w:line="240" w:lineRule="auto"/>
      </w:pPr>
      <w:r>
        <w:continuationSeparator/>
      </w:r>
    </w:p>
  </w:footnote>
  <w:footnote w:type="continuationNotice" w:id="1">
    <w:p w14:paraId="22AFDF50" w14:textId="77777777" w:rsidR="00A46D91" w:rsidRDefault="00A46D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5ED1" w14:textId="77777777" w:rsidR="00DD020C" w:rsidRDefault="006B6013" w:rsidP="006B6013">
    <w:pPr>
      <w:pStyle w:val="vHeader"/>
    </w:pPr>
    <w:r w:rsidRPr="006B6013">
      <w:rPr>
        <w:rStyle w:val="vCharacterbold"/>
      </w:rPr>
      <w:t>Pay equality toolkit</w:t>
    </w:r>
    <w:r>
      <w:t xml:space="preserve"> Guide: </w:t>
    </w:r>
    <w:r w:rsidRPr="006B6013">
      <w:t>Pay audit analysis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F35C" w14:textId="0B5CD2AB" w:rsidR="00DD020C" w:rsidRDefault="00505378">
    <w:pPr>
      <w:pStyle w:val="Header"/>
    </w:pPr>
    <w:r>
      <w:rPr>
        <w:noProof/>
      </w:rPr>
      <mc:AlternateContent>
        <mc:Choice Requires="wps">
          <w:drawing>
            <wp:anchor distT="0" distB="0" distL="114300" distR="114300" simplePos="0" relativeHeight="251658240" behindDoc="1" locked="0" layoutInCell="1" allowOverlap="1" wp14:anchorId="030AAA90" wp14:editId="04D7E2A8">
              <wp:simplePos x="0" y="0"/>
              <wp:positionH relativeFrom="page">
                <wp:align>left</wp:align>
              </wp:positionH>
              <wp:positionV relativeFrom="paragraph">
                <wp:posOffset>-449580</wp:posOffset>
              </wp:positionV>
              <wp:extent cx="7570800" cy="4240205"/>
              <wp:effectExtent l="0" t="0" r="0" b="8255"/>
              <wp:wrapNone/>
              <wp:docPr id="2" name="Rectangle 2"/>
              <wp:cNvGraphicFramePr/>
              <a:graphic xmlns:a="http://schemas.openxmlformats.org/drawingml/2006/main">
                <a:graphicData uri="http://schemas.microsoft.com/office/word/2010/wordprocessingShape">
                  <wps:wsp>
                    <wps:cNvSpPr/>
                    <wps:spPr>
                      <a:xfrm>
                        <a:off x="0" y="0"/>
                        <a:ext cx="7570800" cy="4240205"/>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FE569" id="Rectangle 2" o:spid="_x0000_s1026" style="position:absolute;margin-left:0;margin-top:-35.4pt;width:596.15pt;height:333.8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50QdwIAAGMFAAAOAAAAZHJzL2Uyb0RvYy54bWysVMFu2zAMvQ/YPwi6r7aDZO2COkXQosOA&#10;oivWDj2rslQLkEWNUuJkXz9KdpyuK3YYdpFFkXwkn0meX+w6y7YKgwFX8+qk5Ew5CY1xzzX//nD9&#10;4YyzEIVrhAWnar5XgV+s3r877/1SzaAF2yhkBOLCsvc1b2P0y6IIslWdCCfglSOlBuxEJBGfiwZF&#10;T+idLWZl+bHoARuPIFUI9Ho1KPkq42utZPyqdVCR2ZpTbjGfmM+ndBarc7F8RuFbI8c0xD9k0Qnj&#10;KOgEdSWiYBs0f0B1RiIE0PFEQleA1kaqXANVU5WvqrlvhVe5FiIn+Imm8P9g5e323t8h0dD7sAx0&#10;TVXsNHbpS/mxXSZrP5GldpFJejxdnJZnJXEqSTefzctZuUh0Fkd3jyF+VtCxdKk50t/IJIntTYiD&#10;6cEkRQtgTXNtrM1C6gB1aZFtBf07IaVycT4G+M3SumTvIHkOoOmlONaTb3FvVbKz7pvSzDRUwSwn&#10;k1vtdaBqULWiUUP8alFSrQP85JGLzYAJWVP8CXsEeKuIaoQZ7ZOryp06OZd/S2zIYfLIkcHFybkz&#10;DvAtABunyIP9gaSBmsTSEzT7O2QIw5wEL68N/bobEeKdQBoM+t007PErHdpCX3MYb5y1gD/fek/2&#10;1K+k5aynQat5+LERqDizXxx18qdqPk+TmYX54nRGAr7UPL3UuE13CdQPFa0VL/M12Ud7uGqE7pF2&#10;wjpFJZVwkmLXXEY8CJdxWAC0VaRar7MZTaMX8cbde5nAE6upNR92jwL92L+RWv8WDkMplq/aeLBN&#10;ng7Wmwja5B4/8jryTZOcG2fcOmlVvJSz1XE3rn4BAAD//wMAUEsDBBQABgAIAAAAIQASZGp+4gAA&#10;AAkBAAAPAAAAZHJzL2Rvd25yZXYueG1sTI/LTsMwEEX3SPyDNUhsUOukhZaETCqCxKIbHm0lxM6N&#10;p0lEPI5ip03/HncFy9Ed3XtOthpNK47Uu8YyQjyNQBCXVjdcIey2r5NHEM4r1qq1TAhncrDKr68y&#10;lWp74k86bnwlQgm7VCHU3neplK6sySg3tR1xyA62N8qHs6+k7tUplJtWzqJoIY1qOCzUqqOXmsqf&#10;zWAQhnV8Pty/V/P1tii+i+TjrvNfb4i3N+PzEwhPo/97hgt+QIc8MO3twNqJFiGIeITJMgoClzhO&#10;ZnMQe4SHZJGAzDP53yD/BQAA//8DAFBLAQItABQABgAIAAAAIQC2gziS/gAAAOEBAAATAAAAAAAA&#10;AAAAAAAAAAAAAABbQ29udGVudF9UeXBlc10ueG1sUEsBAi0AFAAGAAgAAAAhADj9If/WAAAAlAEA&#10;AAsAAAAAAAAAAAAAAAAALwEAAF9yZWxzLy5yZWxzUEsBAi0AFAAGAAgAAAAhALIvnRB3AgAAYwUA&#10;AA4AAAAAAAAAAAAAAAAALgIAAGRycy9lMm9Eb2MueG1sUEsBAi0AFAAGAAgAAAAhABJkan7iAAAA&#10;CQEAAA8AAAAAAAAAAAAAAAAA0QQAAGRycy9kb3ducmV2LnhtbFBLBQYAAAAABAAEAPMAAADgBQAA&#10;AAA=&#10;" fillcolor="#62debd [3207]" stroked="f" strokeweight="1pt">
              <w10:wrap anchorx="page"/>
            </v:rect>
          </w:pict>
        </mc:Fallback>
      </mc:AlternateContent>
    </w:r>
    <w:r w:rsidR="00FC09BD">
      <w:rPr>
        <w:noProof/>
      </w:rPr>
      <w:drawing>
        <wp:inline distT="0" distB="0" distL="0" distR="0" wp14:anchorId="7C2C43A0" wp14:editId="70A5993C">
          <wp:extent cx="2458800" cy="28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58800" cy="28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E84"/>
    <w:multiLevelType w:val="hybridMultilevel"/>
    <w:tmpl w:val="BB3C933E"/>
    <w:lvl w:ilvl="0" w:tplc="3B103E8E">
      <w:start w:val="1"/>
      <w:numFmt w:val="bullet"/>
      <w:pStyle w:val="vBodybullet2"/>
      <w:lvlText w:val="–"/>
      <w:lvlJc w:val="left"/>
      <w:pPr>
        <w:tabs>
          <w:tab w:val="num" w:pos="907"/>
        </w:tabs>
        <w:ind w:left="907" w:hanging="453"/>
      </w:pPr>
      <w:rPr>
        <w:rFonts w:ascii="Arial Nova Light" w:hAnsi="Arial Nova Light"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 w15:restartNumberingAfterBreak="0">
    <w:nsid w:val="059F5424"/>
    <w:multiLevelType w:val="hybridMultilevel"/>
    <w:tmpl w:val="5F98D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DE0864"/>
    <w:multiLevelType w:val="multilevel"/>
    <w:tmpl w:val="82546044"/>
    <w:styleLink w:val="CurrentList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75DFE"/>
    <w:multiLevelType w:val="hybridMultilevel"/>
    <w:tmpl w:val="501C98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FA5E04"/>
    <w:multiLevelType w:val="hybridMultilevel"/>
    <w:tmpl w:val="0E845F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C6149A"/>
    <w:multiLevelType w:val="hybridMultilevel"/>
    <w:tmpl w:val="1E74942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6706F0E"/>
    <w:multiLevelType w:val="hybridMultilevel"/>
    <w:tmpl w:val="EBF6B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F5738B"/>
    <w:multiLevelType w:val="hybridMultilevel"/>
    <w:tmpl w:val="BF6052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A765F5C"/>
    <w:multiLevelType w:val="hybridMultilevel"/>
    <w:tmpl w:val="2D2A284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B60EA1"/>
    <w:multiLevelType w:val="hybridMultilevel"/>
    <w:tmpl w:val="F468E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E278BC"/>
    <w:multiLevelType w:val="hybridMultilevel"/>
    <w:tmpl w:val="4ADC4C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7BC12D9"/>
    <w:multiLevelType w:val="hybridMultilevel"/>
    <w:tmpl w:val="E164523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8173E40"/>
    <w:multiLevelType w:val="hybridMultilevel"/>
    <w:tmpl w:val="28BC3C0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9BF3ED1"/>
    <w:multiLevelType w:val="hybridMultilevel"/>
    <w:tmpl w:val="E05232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AD4EFF"/>
    <w:multiLevelType w:val="hybridMultilevel"/>
    <w:tmpl w:val="9968AED2"/>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16ADD"/>
    <w:multiLevelType w:val="hybridMultilevel"/>
    <w:tmpl w:val="C81A22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302B43"/>
    <w:multiLevelType w:val="hybridMultilevel"/>
    <w:tmpl w:val="18724A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7E765AA"/>
    <w:multiLevelType w:val="hybridMultilevel"/>
    <w:tmpl w:val="F140ADE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9A7043D"/>
    <w:multiLevelType w:val="hybridMultilevel"/>
    <w:tmpl w:val="79A40F4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C22236B"/>
    <w:multiLevelType w:val="hybridMultilevel"/>
    <w:tmpl w:val="D7CE895C"/>
    <w:lvl w:ilvl="0" w:tplc="0C090003">
      <w:start w:val="1"/>
      <w:numFmt w:val="bullet"/>
      <w:lvlText w:val="o"/>
      <w:lvlJc w:val="left"/>
      <w:pPr>
        <w:ind w:left="775" w:hanging="360"/>
      </w:pPr>
      <w:rPr>
        <w:rFonts w:ascii="Courier New" w:hAnsi="Courier New" w:cs="Courier New" w:hint="default"/>
      </w:rPr>
    </w:lvl>
    <w:lvl w:ilvl="1" w:tplc="0C090003">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0" w15:restartNumberingAfterBreak="0">
    <w:nsid w:val="3C610AC5"/>
    <w:multiLevelType w:val="hybridMultilevel"/>
    <w:tmpl w:val="9EF46E16"/>
    <w:lvl w:ilvl="0" w:tplc="1F488F8C">
      <w:start w:val="1"/>
      <w:numFmt w:val="bullet"/>
      <w:pStyle w:val="vTablebullet2"/>
      <w:lvlText w:val="–"/>
      <w:lvlJc w:val="left"/>
      <w:pPr>
        <w:tabs>
          <w:tab w:val="num" w:pos="680"/>
        </w:tabs>
        <w:ind w:left="680" w:hanging="340"/>
      </w:pPr>
      <w:rPr>
        <w:rFonts w:ascii="Arial Nova Light" w:hAnsi="Arial Nova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B13DAE"/>
    <w:multiLevelType w:val="hybridMultilevel"/>
    <w:tmpl w:val="3B8836F6"/>
    <w:lvl w:ilvl="0" w:tplc="0C090003">
      <w:start w:val="1"/>
      <w:numFmt w:val="bullet"/>
      <w:lvlText w:val="o"/>
      <w:lvlJc w:val="left"/>
      <w:pPr>
        <w:ind w:left="775" w:hanging="360"/>
      </w:pPr>
      <w:rPr>
        <w:rFonts w:ascii="Courier New" w:hAnsi="Courier New" w:cs="Courier New"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2" w15:restartNumberingAfterBreak="0">
    <w:nsid w:val="401B1A07"/>
    <w:multiLevelType w:val="hybridMultilevel"/>
    <w:tmpl w:val="3F4838BA"/>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9A03CF"/>
    <w:multiLevelType w:val="hybridMultilevel"/>
    <w:tmpl w:val="947CD40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F8F7382"/>
    <w:multiLevelType w:val="multilevel"/>
    <w:tmpl w:val="AE743BD4"/>
    <w:lvl w:ilvl="0">
      <w:start w:val="1"/>
      <w:numFmt w:val="decimal"/>
      <w:pStyle w:val="vHeading1numbered"/>
      <w:lvlText w:val="%1"/>
      <w:lvlJc w:val="left"/>
      <w:pPr>
        <w:tabs>
          <w:tab w:val="num" w:pos="1021"/>
        </w:tabs>
        <w:ind w:left="1021" w:hanging="1021"/>
      </w:pPr>
      <w:rPr>
        <w:rFonts w:hint="default"/>
      </w:rPr>
    </w:lvl>
    <w:lvl w:ilvl="1">
      <w:start w:val="1"/>
      <w:numFmt w:val="decimal"/>
      <w:pStyle w:val="vHeading2numbered"/>
      <w:lvlText w:val="%1.%2"/>
      <w:lvlJc w:val="left"/>
      <w:pPr>
        <w:tabs>
          <w:tab w:val="num" w:pos="1021"/>
        </w:tabs>
        <w:ind w:left="1021" w:hanging="1021"/>
      </w:pPr>
      <w:rPr>
        <w:rFonts w:hint="default"/>
      </w:rPr>
    </w:lvl>
    <w:lvl w:ilvl="2">
      <w:start w:val="1"/>
      <w:numFmt w:val="decimal"/>
      <w:pStyle w:val="vHeading3numbered"/>
      <w:lvlText w:val="%1.%2.%3"/>
      <w:lvlJc w:val="left"/>
      <w:pPr>
        <w:tabs>
          <w:tab w:val="num" w:pos="1021"/>
        </w:tabs>
        <w:ind w:left="1021" w:hanging="1021"/>
      </w:pPr>
      <w:rPr>
        <w:rFonts w:hint="default"/>
      </w:rPr>
    </w:lvl>
    <w:lvl w:ilvl="3">
      <w:start w:val="1"/>
      <w:numFmt w:val="upperLetter"/>
      <w:lvlRestart w:val="1"/>
      <w:pStyle w:val="vHeading1appendix"/>
      <w:suff w:val="space"/>
      <w:lvlText w:val="Appendix %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0853330"/>
    <w:multiLevelType w:val="multilevel"/>
    <w:tmpl w:val="E4042E1C"/>
    <w:lvl w:ilvl="0">
      <w:start w:val="1"/>
      <w:numFmt w:val="decimal"/>
      <w:pStyle w:val="vBodynumberedlist1"/>
      <w:lvlText w:val="%1."/>
      <w:lvlJc w:val="left"/>
      <w:pPr>
        <w:tabs>
          <w:tab w:val="num" w:pos="454"/>
        </w:tabs>
        <w:ind w:left="454" w:hanging="454"/>
      </w:pPr>
      <w:rPr>
        <w:rFonts w:hint="default"/>
      </w:rPr>
    </w:lvl>
    <w:lvl w:ilvl="1">
      <w:start w:val="1"/>
      <w:numFmt w:val="lowerLetter"/>
      <w:pStyle w:val="vBodynumberedlist2"/>
      <w:lvlText w:val="(%2)"/>
      <w:lvlJc w:val="left"/>
      <w:pPr>
        <w:tabs>
          <w:tab w:val="num" w:pos="907"/>
        </w:tabs>
        <w:ind w:left="454" w:firstLine="0"/>
      </w:pPr>
      <w:rPr>
        <w:rFonts w:hint="default"/>
      </w:rPr>
    </w:lvl>
    <w:lvl w:ilvl="2">
      <w:start w:val="1"/>
      <w:numFmt w:val="lowerRoman"/>
      <w:pStyle w:val="vBodynumberedlist3"/>
      <w:lvlText w:val="%3."/>
      <w:lvlJc w:val="left"/>
      <w:pPr>
        <w:tabs>
          <w:tab w:val="num" w:pos="1361"/>
        </w:tabs>
        <w:ind w:left="1361" w:hanging="45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1B99D30"/>
    <w:multiLevelType w:val="hybridMultilevel"/>
    <w:tmpl w:val="34E6E208"/>
    <w:lvl w:ilvl="0" w:tplc="E07225F6">
      <w:start w:val="1"/>
      <w:numFmt w:val="bullet"/>
      <w:lvlText w:val=""/>
      <w:lvlJc w:val="left"/>
      <w:pPr>
        <w:ind w:left="720" w:hanging="360"/>
      </w:pPr>
      <w:rPr>
        <w:rFonts w:ascii="Symbol" w:hAnsi="Symbol" w:hint="default"/>
      </w:rPr>
    </w:lvl>
    <w:lvl w:ilvl="1" w:tplc="942AB750">
      <w:start w:val="1"/>
      <w:numFmt w:val="bullet"/>
      <w:lvlText w:val="o"/>
      <w:lvlJc w:val="left"/>
      <w:pPr>
        <w:ind w:left="1440" w:hanging="360"/>
      </w:pPr>
      <w:rPr>
        <w:rFonts w:ascii="Courier New" w:hAnsi="Courier New" w:hint="default"/>
      </w:rPr>
    </w:lvl>
    <w:lvl w:ilvl="2" w:tplc="E9982B1E">
      <w:start w:val="1"/>
      <w:numFmt w:val="bullet"/>
      <w:lvlText w:val=""/>
      <w:lvlJc w:val="left"/>
      <w:pPr>
        <w:ind w:left="2160" w:hanging="360"/>
      </w:pPr>
      <w:rPr>
        <w:rFonts w:ascii="Wingdings" w:hAnsi="Wingdings" w:hint="default"/>
      </w:rPr>
    </w:lvl>
    <w:lvl w:ilvl="3" w:tplc="9834AE10">
      <w:start w:val="1"/>
      <w:numFmt w:val="bullet"/>
      <w:lvlText w:val=""/>
      <w:lvlJc w:val="left"/>
      <w:pPr>
        <w:ind w:left="2880" w:hanging="360"/>
      </w:pPr>
      <w:rPr>
        <w:rFonts w:ascii="Symbol" w:hAnsi="Symbol" w:hint="default"/>
      </w:rPr>
    </w:lvl>
    <w:lvl w:ilvl="4" w:tplc="481013B6">
      <w:start w:val="1"/>
      <w:numFmt w:val="bullet"/>
      <w:lvlText w:val="o"/>
      <w:lvlJc w:val="left"/>
      <w:pPr>
        <w:ind w:left="3600" w:hanging="360"/>
      </w:pPr>
      <w:rPr>
        <w:rFonts w:ascii="Courier New" w:hAnsi="Courier New" w:hint="default"/>
      </w:rPr>
    </w:lvl>
    <w:lvl w:ilvl="5" w:tplc="A3B49DCE">
      <w:start w:val="1"/>
      <w:numFmt w:val="bullet"/>
      <w:lvlText w:val=""/>
      <w:lvlJc w:val="left"/>
      <w:pPr>
        <w:ind w:left="4320" w:hanging="360"/>
      </w:pPr>
      <w:rPr>
        <w:rFonts w:ascii="Wingdings" w:hAnsi="Wingdings" w:hint="default"/>
      </w:rPr>
    </w:lvl>
    <w:lvl w:ilvl="6" w:tplc="6AE652EC">
      <w:start w:val="1"/>
      <w:numFmt w:val="bullet"/>
      <w:lvlText w:val=""/>
      <w:lvlJc w:val="left"/>
      <w:pPr>
        <w:ind w:left="5040" w:hanging="360"/>
      </w:pPr>
      <w:rPr>
        <w:rFonts w:ascii="Symbol" w:hAnsi="Symbol" w:hint="default"/>
      </w:rPr>
    </w:lvl>
    <w:lvl w:ilvl="7" w:tplc="9A682F9A">
      <w:start w:val="1"/>
      <w:numFmt w:val="bullet"/>
      <w:lvlText w:val="o"/>
      <w:lvlJc w:val="left"/>
      <w:pPr>
        <w:ind w:left="5760" w:hanging="360"/>
      </w:pPr>
      <w:rPr>
        <w:rFonts w:ascii="Courier New" w:hAnsi="Courier New" w:hint="default"/>
      </w:rPr>
    </w:lvl>
    <w:lvl w:ilvl="8" w:tplc="A314E528">
      <w:start w:val="1"/>
      <w:numFmt w:val="bullet"/>
      <w:lvlText w:val=""/>
      <w:lvlJc w:val="left"/>
      <w:pPr>
        <w:ind w:left="6480" w:hanging="360"/>
      </w:pPr>
      <w:rPr>
        <w:rFonts w:ascii="Wingdings" w:hAnsi="Wingdings" w:hint="default"/>
      </w:rPr>
    </w:lvl>
  </w:abstractNum>
  <w:abstractNum w:abstractNumId="27" w15:restartNumberingAfterBreak="0">
    <w:nsid w:val="5C6725AB"/>
    <w:multiLevelType w:val="hybridMultilevel"/>
    <w:tmpl w:val="5C8A96DE"/>
    <w:lvl w:ilvl="0" w:tplc="515C947A">
      <w:start w:val="1"/>
      <w:numFmt w:val="bullet"/>
      <w:pStyle w:val="vTablebullet1"/>
      <w:lvlText w:val=""/>
      <w:lvlJc w:val="left"/>
      <w:pPr>
        <w:tabs>
          <w:tab w:val="num" w:pos="340"/>
        </w:tabs>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DC7FDA"/>
    <w:multiLevelType w:val="hybridMultilevel"/>
    <w:tmpl w:val="FAA07D36"/>
    <w:lvl w:ilvl="0" w:tplc="22D246C4">
      <w:start w:val="1"/>
      <w:numFmt w:val="bullet"/>
      <w:pStyle w:val="vBodybullet1"/>
      <w:lvlText w:val=""/>
      <w:lvlJc w:val="left"/>
      <w:pPr>
        <w:tabs>
          <w:tab w:val="num" w:pos="454"/>
        </w:tabs>
        <w:ind w:left="454" w:hanging="454"/>
      </w:pPr>
      <w:rPr>
        <w:rFonts w:ascii="Symbol" w:hAnsi="Symbol" w:hint="default"/>
        <w:color w:val="auto"/>
      </w:rPr>
    </w:lvl>
    <w:lvl w:ilvl="1" w:tplc="8026C3FC">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8128AF"/>
    <w:multiLevelType w:val="hybridMultilevel"/>
    <w:tmpl w:val="20CC8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B82DE1"/>
    <w:multiLevelType w:val="hybridMultilevel"/>
    <w:tmpl w:val="998036C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024798"/>
    <w:multiLevelType w:val="multilevel"/>
    <w:tmpl w:val="118C989E"/>
    <w:lvl w:ilvl="0">
      <w:start w:val="1"/>
      <w:numFmt w:val="decimal"/>
      <w:pStyle w:val="vTablenumberedlist"/>
      <w:lvlText w:val="%1."/>
      <w:lvlJc w:val="left"/>
      <w:pPr>
        <w:tabs>
          <w:tab w:val="num" w:pos="340"/>
        </w:tabs>
        <w:ind w:left="340" w:hanging="340"/>
      </w:pPr>
      <w:rPr>
        <w:rFonts w:hint="default"/>
      </w:rPr>
    </w:lvl>
    <w:lvl w:ilvl="1">
      <w:start w:val="1"/>
      <w:numFmt w:val="lowerLetter"/>
      <w:pStyle w:val="vTablenumberedlist2"/>
      <w:lvlText w:val="(%2)"/>
      <w:lvlJc w:val="left"/>
      <w:pPr>
        <w:tabs>
          <w:tab w:val="num" w:pos="680"/>
        </w:tabs>
        <w:ind w:left="68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A7418CE"/>
    <w:multiLevelType w:val="hybridMultilevel"/>
    <w:tmpl w:val="0C5EB6C0"/>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C535B94"/>
    <w:multiLevelType w:val="hybridMultilevel"/>
    <w:tmpl w:val="F106FB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CD83866"/>
    <w:multiLevelType w:val="hybridMultilevel"/>
    <w:tmpl w:val="B5A62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3551594">
    <w:abstractNumId w:val="26"/>
  </w:num>
  <w:num w:numId="2" w16cid:durableId="2016222753">
    <w:abstractNumId w:val="1"/>
  </w:num>
  <w:num w:numId="3" w16cid:durableId="276907749">
    <w:abstractNumId w:val="5"/>
  </w:num>
  <w:num w:numId="4" w16cid:durableId="619839650">
    <w:abstractNumId w:val="13"/>
  </w:num>
  <w:num w:numId="5" w16cid:durableId="1006130648">
    <w:abstractNumId w:val="22"/>
  </w:num>
  <w:num w:numId="6" w16cid:durableId="1598831657">
    <w:abstractNumId w:val="19"/>
  </w:num>
  <w:num w:numId="7" w16cid:durableId="700207499">
    <w:abstractNumId w:val="3"/>
  </w:num>
  <w:num w:numId="8" w16cid:durableId="543951099">
    <w:abstractNumId w:val="23"/>
  </w:num>
  <w:num w:numId="9" w16cid:durableId="1419328290">
    <w:abstractNumId w:val="18"/>
  </w:num>
  <w:num w:numId="10" w16cid:durableId="1615598799">
    <w:abstractNumId w:val="33"/>
  </w:num>
  <w:num w:numId="11" w16cid:durableId="304285023">
    <w:abstractNumId w:val="15"/>
  </w:num>
  <w:num w:numId="12" w16cid:durableId="2099905976">
    <w:abstractNumId w:val="10"/>
  </w:num>
  <w:num w:numId="13" w16cid:durableId="601959072">
    <w:abstractNumId w:val="34"/>
  </w:num>
  <w:num w:numId="14" w16cid:durableId="2037461252">
    <w:abstractNumId w:val="9"/>
  </w:num>
  <w:num w:numId="15" w16cid:durableId="558248334">
    <w:abstractNumId w:val="21"/>
  </w:num>
  <w:num w:numId="16" w16cid:durableId="1406411013">
    <w:abstractNumId w:val="30"/>
  </w:num>
  <w:num w:numId="17" w16cid:durableId="144712657">
    <w:abstractNumId w:val="17"/>
  </w:num>
  <w:num w:numId="18" w16cid:durableId="884415117">
    <w:abstractNumId w:val="8"/>
  </w:num>
  <w:num w:numId="19" w16cid:durableId="1430807802">
    <w:abstractNumId w:val="16"/>
  </w:num>
  <w:num w:numId="20" w16cid:durableId="1432122621">
    <w:abstractNumId w:val="29"/>
  </w:num>
  <w:num w:numId="21" w16cid:durableId="1162817276">
    <w:abstractNumId w:val="12"/>
  </w:num>
  <w:num w:numId="22" w16cid:durableId="1141118169">
    <w:abstractNumId w:val="11"/>
  </w:num>
  <w:num w:numId="23" w16cid:durableId="715541047">
    <w:abstractNumId w:val="6"/>
  </w:num>
  <w:num w:numId="24" w16cid:durableId="714741821">
    <w:abstractNumId w:val="7"/>
  </w:num>
  <w:num w:numId="25" w16cid:durableId="409734806">
    <w:abstractNumId w:val="2"/>
  </w:num>
  <w:num w:numId="26" w16cid:durableId="393772441">
    <w:abstractNumId w:val="14"/>
  </w:num>
  <w:num w:numId="27" w16cid:durableId="1175875354">
    <w:abstractNumId w:val="4"/>
  </w:num>
  <w:num w:numId="28" w16cid:durableId="1518420527">
    <w:abstractNumId w:val="32"/>
  </w:num>
  <w:num w:numId="29" w16cid:durableId="1415710742">
    <w:abstractNumId w:val="28"/>
  </w:num>
  <w:num w:numId="30" w16cid:durableId="1867022154">
    <w:abstractNumId w:val="0"/>
  </w:num>
  <w:num w:numId="31" w16cid:durableId="178668565">
    <w:abstractNumId w:val="25"/>
  </w:num>
  <w:num w:numId="32" w16cid:durableId="427317578">
    <w:abstractNumId w:val="25"/>
  </w:num>
  <w:num w:numId="33" w16cid:durableId="1088235860">
    <w:abstractNumId w:val="25"/>
  </w:num>
  <w:num w:numId="34" w16cid:durableId="1065883326">
    <w:abstractNumId w:val="24"/>
  </w:num>
  <w:num w:numId="35" w16cid:durableId="617029243">
    <w:abstractNumId w:val="24"/>
  </w:num>
  <w:num w:numId="36" w16cid:durableId="281424117">
    <w:abstractNumId w:val="24"/>
  </w:num>
  <w:num w:numId="37" w16cid:durableId="1977376091">
    <w:abstractNumId w:val="24"/>
  </w:num>
  <w:num w:numId="38" w16cid:durableId="947083478">
    <w:abstractNumId w:val="27"/>
  </w:num>
  <w:num w:numId="39" w16cid:durableId="1534923384">
    <w:abstractNumId w:val="20"/>
  </w:num>
  <w:num w:numId="40" w16cid:durableId="999113380">
    <w:abstractNumId w:val="31"/>
  </w:num>
  <w:num w:numId="41" w16cid:durableId="14253473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8E"/>
    <w:rsid w:val="00001E48"/>
    <w:rsid w:val="00006775"/>
    <w:rsid w:val="00006B8B"/>
    <w:rsid w:val="00012DE6"/>
    <w:rsid w:val="00014015"/>
    <w:rsid w:val="00015294"/>
    <w:rsid w:val="00015904"/>
    <w:rsid w:val="000236D5"/>
    <w:rsid w:val="00027820"/>
    <w:rsid w:val="0003037A"/>
    <w:rsid w:val="00031133"/>
    <w:rsid w:val="00031835"/>
    <w:rsid w:val="00032B5E"/>
    <w:rsid w:val="000345AB"/>
    <w:rsid w:val="00045D1C"/>
    <w:rsid w:val="00045D91"/>
    <w:rsid w:val="00046EAA"/>
    <w:rsid w:val="00047F47"/>
    <w:rsid w:val="000536F9"/>
    <w:rsid w:val="00055B73"/>
    <w:rsid w:val="00057A89"/>
    <w:rsid w:val="0006075D"/>
    <w:rsid w:val="00064645"/>
    <w:rsid w:val="000648A6"/>
    <w:rsid w:val="00070E8C"/>
    <w:rsid w:val="00074091"/>
    <w:rsid w:val="000758F7"/>
    <w:rsid w:val="0008019D"/>
    <w:rsid w:val="0008076D"/>
    <w:rsid w:val="000809BC"/>
    <w:rsid w:val="00083E81"/>
    <w:rsid w:val="000847C0"/>
    <w:rsid w:val="00087283"/>
    <w:rsid w:val="00090137"/>
    <w:rsid w:val="0009016B"/>
    <w:rsid w:val="00093ED7"/>
    <w:rsid w:val="000945E6"/>
    <w:rsid w:val="00094D52"/>
    <w:rsid w:val="00096DAA"/>
    <w:rsid w:val="000972EC"/>
    <w:rsid w:val="000A013B"/>
    <w:rsid w:val="000B23A7"/>
    <w:rsid w:val="000B41DA"/>
    <w:rsid w:val="000B4B12"/>
    <w:rsid w:val="000C3B16"/>
    <w:rsid w:val="000D5C12"/>
    <w:rsid w:val="000E23AD"/>
    <w:rsid w:val="000E31A8"/>
    <w:rsid w:val="000E4C13"/>
    <w:rsid w:val="000E6982"/>
    <w:rsid w:val="000E73E5"/>
    <w:rsid w:val="000E747E"/>
    <w:rsid w:val="000F1015"/>
    <w:rsid w:val="000F460E"/>
    <w:rsid w:val="000F50DC"/>
    <w:rsid w:val="000F5C26"/>
    <w:rsid w:val="001019DD"/>
    <w:rsid w:val="001060C1"/>
    <w:rsid w:val="001110D4"/>
    <w:rsid w:val="00111A49"/>
    <w:rsid w:val="00112DC2"/>
    <w:rsid w:val="00114249"/>
    <w:rsid w:val="00116ED2"/>
    <w:rsid w:val="00120FE8"/>
    <w:rsid w:val="00121AE0"/>
    <w:rsid w:val="001310DE"/>
    <w:rsid w:val="00131FD4"/>
    <w:rsid w:val="0013643C"/>
    <w:rsid w:val="00136DBB"/>
    <w:rsid w:val="00143F47"/>
    <w:rsid w:val="00145216"/>
    <w:rsid w:val="00145732"/>
    <w:rsid w:val="0015497E"/>
    <w:rsid w:val="00155421"/>
    <w:rsid w:val="00156067"/>
    <w:rsid w:val="00156992"/>
    <w:rsid w:val="00161FFC"/>
    <w:rsid w:val="001746A1"/>
    <w:rsid w:val="0017604F"/>
    <w:rsid w:val="001825E0"/>
    <w:rsid w:val="00191B40"/>
    <w:rsid w:val="00197367"/>
    <w:rsid w:val="001A27FE"/>
    <w:rsid w:val="001A7CFC"/>
    <w:rsid w:val="001B17A6"/>
    <w:rsid w:val="001C16AC"/>
    <w:rsid w:val="001C258F"/>
    <w:rsid w:val="001C514E"/>
    <w:rsid w:val="001C5E20"/>
    <w:rsid w:val="001D2BBC"/>
    <w:rsid w:val="001D43FD"/>
    <w:rsid w:val="001D48EF"/>
    <w:rsid w:val="001D4926"/>
    <w:rsid w:val="001D6DFE"/>
    <w:rsid w:val="001E1C21"/>
    <w:rsid w:val="001E295D"/>
    <w:rsid w:val="001E3C83"/>
    <w:rsid w:val="001F66DF"/>
    <w:rsid w:val="002013A6"/>
    <w:rsid w:val="00204789"/>
    <w:rsid w:val="00215547"/>
    <w:rsid w:val="0023255D"/>
    <w:rsid w:val="0023262B"/>
    <w:rsid w:val="0023384A"/>
    <w:rsid w:val="00235701"/>
    <w:rsid w:val="0024118E"/>
    <w:rsid w:val="002474A9"/>
    <w:rsid w:val="00253BE4"/>
    <w:rsid w:val="00261604"/>
    <w:rsid w:val="00262DE4"/>
    <w:rsid w:val="00264B59"/>
    <w:rsid w:val="00265FF0"/>
    <w:rsid w:val="00270092"/>
    <w:rsid w:val="0027134C"/>
    <w:rsid w:val="00272951"/>
    <w:rsid w:val="00273601"/>
    <w:rsid w:val="0027533C"/>
    <w:rsid w:val="00277B10"/>
    <w:rsid w:val="0028267B"/>
    <w:rsid w:val="002829F1"/>
    <w:rsid w:val="00283084"/>
    <w:rsid w:val="0028611A"/>
    <w:rsid w:val="00287AF2"/>
    <w:rsid w:val="00290625"/>
    <w:rsid w:val="00290BED"/>
    <w:rsid w:val="002943AF"/>
    <w:rsid w:val="00297A3C"/>
    <w:rsid w:val="002A0325"/>
    <w:rsid w:val="002A552B"/>
    <w:rsid w:val="002A646E"/>
    <w:rsid w:val="002A7921"/>
    <w:rsid w:val="002B3FA3"/>
    <w:rsid w:val="002B60B2"/>
    <w:rsid w:val="002B6CC2"/>
    <w:rsid w:val="002C27EE"/>
    <w:rsid w:val="002C2EBF"/>
    <w:rsid w:val="002C750B"/>
    <w:rsid w:val="002D6CAE"/>
    <w:rsid w:val="002E1E7D"/>
    <w:rsid w:val="002E3930"/>
    <w:rsid w:val="002E4AC8"/>
    <w:rsid w:val="002E715B"/>
    <w:rsid w:val="00300E02"/>
    <w:rsid w:val="00302B26"/>
    <w:rsid w:val="00302D68"/>
    <w:rsid w:val="003040B6"/>
    <w:rsid w:val="003070F1"/>
    <w:rsid w:val="003108BD"/>
    <w:rsid w:val="00310DF8"/>
    <w:rsid w:val="00313199"/>
    <w:rsid w:val="003154BD"/>
    <w:rsid w:val="00315E2E"/>
    <w:rsid w:val="00320034"/>
    <w:rsid w:val="003204E7"/>
    <w:rsid w:val="00321485"/>
    <w:rsid w:val="00322048"/>
    <w:rsid w:val="00324CDF"/>
    <w:rsid w:val="003316A9"/>
    <w:rsid w:val="00337B9E"/>
    <w:rsid w:val="003422ED"/>
    <w:rsid w:val="00346FE7"/>
    <w:rsid w:val="00350146"/>
    <w:rsid w:val="00356814"/>
    <w:rsid w:val="00356DD7"/>
    <w:rsid w:val="00360D53"/>
    <w:rsid w:val="003725B9"/>
    <w:rsid w:val="003752CA"/>
    <w:rsid w:val="003759D1"/>
    <w:rsid w:val="00375A8D"/>
    <w:rsid w:val="00386D0A"/>
    <w:rsid w:val="003903C5"/>
    <w:rsid w:val="00391695"/>
    <w:rsid w:val="00393F6D"/>
    <w:rsid w:val="003945A7"/>
    <w:rsid w:val="003A0B58"/>
    <w:rsid w:val="003A1C64"/>
    <w:rsid w:val="003A2D6F"/>
    <w:rsid w:val="003A7E89"/>
    <w:rsid w:val="003B1324"/>
    <w:rsid w:val="003B7DFB"/>
    <w:rsid w:val="003C3DF5"/>
    <w:rsid w:val="003C4491"/>
    <w:rsid w:val="003D1D8F"/>
    <w:rsid w:val="003D53F7"/>
    <w:rsid w:val="003D603D"/>
    <w:rsid w:val="003E1355"/>
    <w:rsid w:val="003E3D5D"/>
    <w:rsid w:val="003E66FB"/>
    <w:rsid w:val="003F0EBD"/>
    <w:rsid w:val="003F30C3"/>
    <w:rsid w:val="003F7315"/>
    <w:rsid w:val="00400A54"/>
    <w:rsid w:val="00405A84"/>
    <w:rsid w:val="004070D7"/>
    <w:rsid w:val="0041328C"/>
    <w:rsid w:val="00415AD7"/>
    <w:rsid w:val="004214BD"/>
    <w:rsid w:val="00431A67"/>
    <w:rsid w:val="00433BCF"/>
    <w:rsid w:val="00434D3C"/>
    <w:rsid w:val="00437468"/>
    <w:rsid w:val="00442D4D"/>
    <w:rsid w:val="00442EA3"/>
    <w:rsid w:val="0044471B"/>
    <w:rsid w:val="00452091"/>
    <w:rsid w:val="00452A42"/>
    <w:rsid w:val="00454634"/>
    <w:rsid w:val="00460838"/>
    <w:rsid w:val="00461119"/>
    <w:rsid w:val="00462B82"/>
    <w:rsid w:val="00467835"/>
    <w:rsid w:val="00467FC1"/>
    <w:rsid w:val="00476821"/>
    <w:rsid w:val="00477257"/>
    <w:rsid w:val="004803D1"/>
    <w:rsid w:val="004828A8"/>
    <w:rsid w:val="00484F58"/>
    <w:rsid w:val="00485AB2"/>
    <w:rsid w:val="00486827"/>
    <w:rsid w:val="00490A10"/>
    <w:rsid w:val="004918ED"/>
    <w:rsid w:val="004932EF"/>
    <w:rsid w:val="0049332E"/>
    <w:rsid w:val="00495770"/>
    <w:rsid w:val="00496C7D"/>
    <w:rsid w:val="004A0513"/>
    <w:rsid w:val="004A45D2"/>
    <w:rsid w:val="004B319F"/>
    <w:rsid w:val="004B61D9"/>
    <w:rsid w:val="004B6292"/>
    <w:rsid w:val="004B7018"/>
    <w:rsid w:val="004C1C35"/>
    <w:rsid w:val="004C506B"/>
    <w:rsid w:val="004C7FE0"/>
    <w:rsid w:val="004D3C0C"/>
    <w:rsid w:val="004D41A2"/>
    <w:rsid w:val="004D4A8D"/>
    <w:rsid w:val="004E2E5B"/>
    <w:rsid w:val="004E6308"/>
    <w:rsid w:val="004F41A5"/>
    <w:rsid w:val="004F7A46"/>
    <w:rsid w:val="005002FC"/>
    <w:rsid w:val="00504A47"/>
    <w:rsid w:val="005050CE"/>
    <w:rsid w:val="00505378"/>
    <w:rsid w:val="00513037"/>
    <w:rsid w:val="00516CD0"/>
    <w:rsid w:val="00517FAB"/>
    <w:rsid w:val="00521967"/>
    <w:rsid w:val="00524641"/>
    <w:rsid w:val="00525D9C"/>
    <w:rsid w:val="00534718"/>
    <w:rsid w:val="00534C4D"/>
    <w:rsid w:val="00535E77"/>
    <w:rsid w:val="005404E6"/>
    <w:rsid w:val="00543939"/>
    <w:rsid w:val="005457CF"/>
    <w:rsid w:val="00546789"/>
    <w:rsid w:val="00557AD6"/>
    <w:rsid w:val="005622AD"/>
    <w:rsid w:val="0056272F"/>
    <w:rsid w:val="00564EF0"/>
    <w:rsid w:val="00570D34"/>
    <w:rsid w:val="0057555D"/>
    <w:rsid w:val="00581455"/>
    <w:rsid w:val="0058433E"/>
    <w:rsid w:val="00584D03"/>
    <w:rsid w:val="00586806"/>
    <w:rsid w:val="00586F99"/>
    <w:rsid w:val="005876DE"/>
    <w:rsid w:val="00593406"/>
    <w:rsid w:val="00593DBC"/>
    <w:rsid w:val="005A171E"/>
    <w:rsid w:val="005A1739"/>
    <w:rsid w:val="005A5DD7"/>
    <w:rsid w:val="005A7B16"/>
    <w:rsid w:val="005B0FF1"/>
    <w:rsid w:val="005B5287"/>
    <w:rsid w:val="005B5988"/>
    <w:rsid w:val="005B5E95"/>
    <w:rsid w:val="005C17A1"/>
    <w:rsid w:val="005C2352"/>
    <w:rsid w:val="005C3059"/>
    <w:rsid w:val="005C4354"/>
    <w:rsid w:val="005C4798"/>
    <w:rsid w:val="005C4E68"/>
    <w:rsid w:val="005D034D"/>
    <w:rsid w:val="005D0D50"/>
    <w:rsid w:val="005D1239"/>
    <w:rsid w:val="005D2755"/>
    <w:rsid w:val="005D2A5F"/>
    <w:rsid w:val="005D3D26"/>
    <w:rsid w:val="005E2007"/>
    <w:rsid w:val="005E6AEE"/>
    <w:rsid w:val="005E7737"/>
    <w:rsid w:val="005F1DA1"/>
    <w:rsid w:val="005F4047"/>
    <w:rsid w:val="005F5098"/>
    <w:rsid w:val="00614A1C"/>
    <w:rsid w:val="0061571D"/>
    <w:rsid w:val="00617042"/>
    <w:rsid w:val="006221F6"/>
    <w:rsid w:val="00625703"/>
    <w:rsid w:val="00625B83"/>
    <w:rsid w:val="00625EF5"/>
    <w:rsid w:val="006262AA"/>
    <w:rsid w:val="00633057"/>
    <w:rsid w:val="00633AE4"/>
    <w:rsid w:val="00634637"/>
    <w:rsid w:val="00641C94"/>
    <w:rsid w:val="0065004A"/>
    <w:rsid w:val="00651AD6"/>
    <w:rsid w:val="00651E65"/>
    <w:rsid w:val="006575E2"/>
    <w:rsid w:val="00660BEF"/>
    <w:rsid w:val="0066401A"/>
    <w:rsid w:val="00666A9E"/>
    <w:rsid w:val="00670DF7"/>
    <w:rsid w:val="006723AA"/>
    <w:rsid w:val="00672489"/>
    <w:rsid w:val="00673BEF"/>
    <w:rsid w:val="00675B5B"/>
    <w:rsid w:val="00676576"/>
    <w:rsid w:val="00677B86"/>
    <w:rsid w:val="006859F6"/>
    <w:rsid w:val="00687133"/>
    <w:rsid w:val="00687EE1"/>
    <w:rsid w:val="00690268"/>
    <w:rsid w:val="00692654"/>
    <w:rsid w:val="00693CF4"/>
    <w:rsid w:val="0069420E"/>
    <w:rsid w:val="00696B2E"/>
    <w:rsid w:val="006A075F"/>
    <w:rsid w:val="006A14FF"/>
    <w:rsid w:val="006A2B99"/>
    <w:rsid w:val="006A53A5"/>
    <w:rsid w:val="006A6148"/>
    <w:rsid w:val="006B017C"/>
    <w:rsid w:val="006B298B"/>
    <w:rsid w:val="006B3D25"/>
    <w:rsid w:val="006B6013"/>
    <w:rsid w:val="006B605A"/>
    <w:rsid w:val="006B61DE"/>
    <w:rsid w:val="006B6382"/>
    <w:rsid w:val="006C5232"/>
    <w:rsid w:val="006C6AD6"/>
    <w:rsid w:val="006D1D8E"/>
    <w:rsid w:val="006D3A62"/>
    <w:rsid w:val="006D4228"/>
    <w:rsid w:val="006D5ADD"/>
    <w:rsid w:val="006D5F83"/>
    <w:rsid w:val="006E0028"/>
    <w:rsid w:val="006E74E9"/>
    <w:rsid w:val="006E7EAF"/>
    <w:rsid w:val="006F2DB7"/>
    <w:rsid w:val="006F5F58"/>
    <w:rsid w:val="006F6B35"/>
    <w:rsid w:val="006F7A94"/>
    <w:rsid w:val="00703301"/>
    <w:rsid w:val="0070333C"/>
    <w:rsid w:val="00703944"/>
    <w:rsid w:val="007110DD"/>
    <w:rsid w:val="00714068"/>
    <w:rsid w:val="00716451"/>
    <w:rsid w:val="00716546"/>
    <w:rsid w:val="00721920"/>
    <w:rsid w:val="00724B61"/>
    <w:rsid w:val="007317CF"/>
    <w:rsid w:val="0073506D"/>
    <w:rsid w:val="00736415"/>
    <w:rsid w:val="00744397"/>
    <w:rsid w:val="00746F25"/>
    <w:rsid w:val="00750BD4"/>
    <w:rsid w:val="007528CE"/>
    <w:rsid w:val="00754C6E"/>
    <w:rsid w:val="007565E1"/>
    <w:rsid w:val="007613F1"/>
    <w:rsid w:val="00762105"/>
    <w:rsid w:val="00763C65"/>
    <w:rsid w:val="00764FF9"/>
    <w:rsid w:val="0077103E"/>
    <w:rsid w:val="007715D8"/>
    <w:rsid w:val="00771C8C"/>
    <w:rsid w:val="007762C4"/>
    <w:rsid w:val="00776B22"/>
    <w:rsid w:val="00777E21"/>
    <w:rsid w:val="00777E41"/>
    <w:rsid w:val="007809EB"/>
    <w:rsid w:val="00782AFA"/>
    <w:rsid w:val="007859D0"/>
    <w:rsid w:val="00787E5A"/>
    <w:rsid w:val="00791F39"/>
    <w:rsid w:val="0079496F"/>
    <w:rsid w:val="00794B34"/>
    <w:rsid w:val="007965A8"/>
    <w:rsid w:val="007A276B"/>
    <w:rsid w:val="007A6206"/>
    <w:rsid w:val="007A7A21"/>
    <w:rsid w:val="007B5A5D"/>
    <w:rsid w:val="007B651A"/>
    <w:rsid w:val="007C0A1F"/>
    <w:rsid w:val="007C3669"/>
    <w:rsid w:val="007C56DC"/>
    <w:rsid w:val="007C6DB4"/>
    <w:rsid w:val="007D336D"/>
    <w:rsid w:val="007D5805"/>
    <w:rsid w:val="007E2D92"/>
    <w:rsid w:val="007E7288"/>
    <w:rsid w:val="007E7430"/>
    <w:rsid w:val="007F1582"/>
    <w:rsid w:val="007F42C9"/>
    <w:rsid w:val="007F5EF1"/>
    <w:rsid w:val="007F6485"/>
    <w:rsid w:val="008025E6"/>
    <w:rsid w:val="00804873"/>
    <w:rsid w:val="00814B2D"/>
    <w:rsid w:val="008152B8"/>
    <w:rsid w:val="008211A6"/>
    <w:rsid w:val="0082253F"/>
    <w:rsid w:val="00824369"/>
    <w:rsid w:val="00834DFE"/>
    <w:rsid w:val="00837717"/>
    <w:rsid w:val="00837A9B"/>
    <w:rsid w:val="008408DE"/>
    <w:rsid w:val="00841868"/>
    <w:rsid w:val="00845602"/>
    <w:rsid w:val="008467F3"/>
    <w:rsid w:val="00846E61"/>
    <w:rsid w:val="008474CB"/>
    <w:rsid w:val="00847FFB"/>
    <w:rsid w:val="008521C5"/>
    <w:rsid w:val="00852D69"/>
    <w:rsid w:val="00852F9A"/>
    <w:rsid w:val="0085705D"/>
    <w:rsid w:val="00862F04"/>
    <w:rsid w:val="00867EB0"/>
    <w:rsid w:val="008708C3"/>
    <w:rsid w:val="0087094A"/>
    <w:rsid w:val="008775BE"/>
    <w:rsid w:val="0088737F"/>
    <w:rsid w:val="008A473E"/>
    <w:rsid w:val="008B6449"/>
    <w:rsid w:val="008C3CC2"/>
    <w:rsid w:val="008C55DB"/>
    <w:rsid w:val="008D04E9"/>
    <w:rsid w:val="008D0545"/>
    <w:rsid w:val="008D31B3"/>
    <w:rsid w:val="008D558E"/>
    <w:rsid w:val="008E2651"/>
    <w:rsid w:val="008E2F13"/>
    <w:rsid w:val="008E3898"/>
    <w:rsid w:val="008E47C2"/>
    <w:rsid w:val="008E69CE"/>
    <w:rsid w:val="008F0BB5"/>
    <w:rsid w:val="008F1C1E"/>
    <w:rsid w:val="009025BB"/>
    <w:rsid w:val="0090554A"/>
    <w:rsid w:val="00906B89"/>
    <w:rsid w:val="0090716E"/>
    <w:rsid w:val="009120E0"/>
    <w:rsid w:val="0091236A"/>
    <w:rsid w:val="00926CAD"/>
    <w:rsid w:val="009310C5"/>
    <w:rsid w:val="00933D4A"/>
    <w:rsid w:val="00935864"/>
    <w:rsid w:val="00942EB9"/>
    <w:rsid w:val="00943585"/>
    <w:rsid w:val="00946D50"/>
    <w:rsid w:val="00950480"/>
    <w:rsid w:val="00951B57"/>
    <w:rsid w:val="00952B75"/>
    <w:rsid w:val="00961136"/>
    <w:rsid w:val="009642BA"/>
    <w:rsid w:val="00970DCE"/>
    <w:rsid w:val="009746DD"/>
    <w:rsid w:val="00980A28"/>
    <w:rsid w:val="00983D2D"/>
    <w:rsid w:val="00985D20"/>
    <w:rsid w:val="0098719D"/>
    <w:rsid w:val="00987724"/>
    <w:rsid w:val="00992435"/>
    <w:rsid w:val="00996977"/>
    <w:rsid w:val="009A7644"/>
    <w:rsid w:val="009B5327"/>
    <w:rsid w:val="009C3976"/>
    <w:rsid w:val="009D1774"/>
    <w:rsid w:val="009D1CBF"/>
    <w:rsid w:val="009D2A90"/>
    <w:rsid w:val="009D7EDE"/>
    <w:rsid w:val="009E0468"/>
    <w:rsid w:val="009E0866"/>
    <w:rsid w:val="009E7BCA"/>
    <w:rsid w:val="009E7C82"/>
    <w:rsid w:val="00A00AF3"/>
    <w:rsid w:val="00A016B0"/>
    <w:rsid w:val="00A02A7F"/>
    <w:rsid w:val="00A039F7"/>
    <w:rsid w:val="00A11546"/>
    <w:rsid w:val="00A12D5B"/>
    <w:rsid w:val="00A132D1"/>
    <w:rsid w:val="00A162A1"/>
    <w:rsid w:val="00A209C0"/>
    <w:rsid w:val="00A272BC"/>
    <w:rsid w:val="00A276BC"/>
    <w:rsid w:val="00A32237"/>
    <w:rsid w:val="00A42648"/>
    <w:rsid w:val="00A43EDC"/>
    <w:rsid w:val="00A46D91"/>
    <w:rsid w:val="00A54820"/>
    <w:rsid w:val="00A56F3D"/>
    <w:rsid w:val="00A57F5A"/>
    <w:rsid w:val="00A65003"/>
    <w:rsid w:val="00A6657D"/>
    <w:rsid w:val="00A66B80"/>
    <w:rsid w:val="00A74430"/>
    <w:rsid w:val="00A75D03"/>
    <w:rsid w:val="00A77E99"/>
    <w:rsid w:val="00A81A48"/>
    <w:rsid w:val="00A848F1"/>
    <w:rsid w:val="00A859F1"/>
    <w:rsid w:val="00A865F8"/>
    <w:rsid w:val="00A86F4B"/>
    <w:rsid w:val="00A9290A"/>
    <w:rsid w:val="00A93FA2"/>
    <w:rsid w:val="00A96977"/>
    <w:rsid w:val="00A97224"/>
    <w:rsid w:val="00AB2C46"/>
    <w:rsid w:val="00AB63B7"/>
    <w:rsid w:val="00AC0DEC"/>
    <w:rsid w:val="00AD06A1"/>
    <w:rsid w:val="00AD0F90"/>
    <w:rsid w:val="00AD1891"/>
    <w:rsid w:val="00AD2905"/>
    <w:rsid w:val="00AD2FBB"/>
    <w:rsid w:val="00AD455C"/>
    <w:rsid w:val="00AD6FCB"/>
    <w:rsid w:val="00AE311F"/>
    <w:rsid w:val="00AE3237"/>
    <w:rsid w:val="00AE57B9"/>
    <w:rsid w:val="00AE6FC8"/>
    <w:rsid w:val="00AF09C5"/>
    <w:rsid w:val="00AF5337"/>
    <w:rsid w:val="00B01226"/>
    <w:rsid w:val="00B040A4"/>
    <w:rsid w:val="00B06F77"/>
    <w:rsid w:val="00B105F5"/>
    <w:rsid w:val="00B11873"/>
    <w:rsid w:val="00B11CC1"/>
    <w:rsid w:val="00B129F3"/>
    <w:rsid w:val="00B148E7"/>
    <w:rsid w:val="00B15BD1"/>
    <w:rsid w:val="00B20141"/>
    <w:rsid w:val="00B32868"/>
    <w:rsid w:val="00B33368"/>
    <w:rsid w:val="00B335BA"/>
    <w:rsid w:val="00B34987"/>
    <w:rsid w:val="00B36F81"/>
    <w:rsid w:val="00B37092"/>
    <w:rsid w:val="00B450E0"/>
    <w:rsid w:val="00B47CCC"/>
    <w:rsid w:val="00B5225C"/>
    <w:rsid w:val="00B575CE"/>
    <w:rsid w:val="00B62EF3"/>
    <w:rsid w:val="00B63F5F"/>
    <w:rsid w:val="00B65149"/>
    <w:rsid w:val="00B744C5"/>
    <w:rsid w:val="00B76B78"/>
    <w:rsid w:val="00B77444"/>
    <w:rsid w:val="00B84F01"/>
    <w:rsid w:val="00B87E37"/>
    <w:rsid w:val="00B87E85"/>
    <w:rsid w:val="00B92AFE"/>
    <w:rsid w:val="00B95478"/>
    <w:rsid w:val="00B97AA6"/>
    <w:rsid w:val="00BA41B1"/>
    <w:rsid w:val="00BA5EB5"/>
    <w:rsid w:val="00BB0FB6"/>
    <w:rsid w:val="00BB1EC0"/>
    <w:rsid w:val="00BB2151"/>
    <w:rsid w:val="00BB511A"/>
    <w:rsid w:val="00BB72B4"/>
    <w:rsid w:val="00BC132C"/>
    <w:rsid w:val="00BC2FEE"/>
    <w:rsid w:val="00BC30D6"/>
    <w:rsid w:val="00BC31B7"/>
    <w:rsid w:val="00BC3ABD"/>
    <w:rsid w:val="00BC4567"/>
    <w:rsid w:val="00BC55B5"/>
    <w:rsid w:val="00BC5AF0"/>
    <w:rsid w:val="00BC6B70"/>
    <w:rsid w:val="00BD0170"/>
    <w:rsid w:val="00BD545C"/>
    <w:rsid w:val="00BD5BFC"/>
    <w:rsid w:val="00BE1760"/>
    <w:rsid w:val="00BE356F"/>
    <w:rsid w:val="00BE4A3A"/>
    <w:rsid w:val="00BE7E16"/>
    <w:rsid w:val="00BF1187"/>
    <w:rsid w:val="00BF27BA"/>
    <w:rsid w:val="00C00671"/>
    <w:rsid w:val="00C02199"/>
    <w:rsid w:val="00C07066"/>
    <w:rsid w:val="00C134E8"/>
    <w:rsid w:val="00C222A9"/>
    <w:rsid w:val="00C25888"/>
    <w:rsid w:val="00C25C79"/>
    <w:rsid w:val="00C264B1"/>
    <w:rsid w:val="00C26DB0"/>
    <w:rsid w:val="00C33C73"/>
    <w:rsid w:val="00C35BDC"/>
    <w:rsid w:val="00C35F73"/>
    <w:rsid w:val="00C3661B"/>
    <w:rsid w:val="00C44C43"/>
    <w:rsid w:val="00C47094"/>
    <w:rsid w:val="00C51689"/>
    <w:rsid w:val="00C532E2"/>
    <w:rsid w:val="00C53C30"/>
    <w:rsid w:val="00C55AF8"/>
    <w:rsid w:val="00C60DF0"/>
    <w:rsid w:val="00C61D19"/>
    <w:rsid w:val="00C6615F"/>
    <w:rsid w:val="00C72010"/>
    <w:rsid w:val="00C822BC"/>
    <w:rsid w:val="00C84D97"/>
    <w:rsid w:val="00C87263"/>
    <w:rsid w:val="00C94A9C"/>
    <w:rsid w:val="00C95660"/>
    <w:rsid w:val="00C973F1"/>
    <w:rsid w:val="00CA0710"/>
    <w:rsid w:val="00CA176B"/>
    <w:rsid w:val="00CA3913"/>
    <w:rsid w:val="00CA3A62"/>
    <w:rsid w:val="00CB1D7C"/>
    <w:rsid w:val="00CB21C9"/>
    <w:rsid w:val="00CC01B0"/>
    <w:rsid w:val="00CC2B66"/>
    <w:rsid w:val="00CC4C7B"/>
    <w:rsid w:val="00CC4FE3"/>
    <w:rsid w:val="00CC7CB5"/>
    <w:rsid w:val="00CD3F91"/>
    <w:rsid w:val="00CE384E"/>
    <w:rsid w:val="00CE39D1"/>
    <w:rsid w:val="00CF4981"/>
    <w:rsid w:val="00CF5769"/>
    <w:rsid w:val="00CF78DC"/>
    <w:rsid w:val="00D001D3"/>
    <w:rsid w:val="00D0371B"/>
    <w:rsid w:val="00D11886"/>
    <w:rsid w:val="00D12907"/>
    <w:rsid w:val="00D12EBB"/>
    <w:rsid w:val="00D145C3"/>
    <w:rsid w:val="00D167DB"/>
    <w:rsid w:val="00D20D36"/>
    <w:rsid w:val="00D266B0"/>
    <w:rsid w:val="00D26F0B"/>
    <w:rsid w:val="00D32A8B"/>
    <w:rsid w:val="00D32B0D"/>
    <w:rsid w:val="00D33FBC"/>
    <w:rsid w:val="00D342F2"/>
    <w:rsid w:val="00D36D63"/>
    <w:rsid w:val="00D377A6"/>
    <w:rsid w:val="00D41713"/>
    <w:rsid w:val="00D45206"/>
    <w:rsid w:val="00D45342"/>
    <w:rsid w:val="00D45413"/>
    <w:rsid w:val="00D46190"/>
    <w:rsid w:val="00D46C7E"/>
    <w:rsid w:val="00D47C7A"/>
    <w:rsid w:val="00D507C9"/>
    <w:rsid w:val="00D5230C"/>
    <w:rsid w:val="00D60C7F"/>
    <w:rsid w:val="00D65FA4"/>
    <w:rsid w:val="00D71EE0"/>
    <w:rsid w:val="00D72AA4"/>
    <w:rsid w:val="00D7407F"/>
    <w:rsid w:val="00D742ED"/>
    <w:rsid w:val="00D75A1F"/>
    <w:rsid w:val="00D77122"/>
    <w:rsid w:val="00D80286"/>
    <w:rsid w:val="00D80DAF"/>
    <w:rsid w:val="00D83100"/>
    <w:rsid w:val="00D871EF"/>
    <w:rsid w:val="00D90068"/>
    <w:rsid w:val="00D903B4"/>
    <w:rsid w:val="00D9093E"/>
    <w:rsid w:val="00D9541E"/>
    <w:rsid w:val="00DA1446"/>
    <w:rsid w:val="00DA263F"/>
    <w:rsid w:val="00DA3016"/>
    <w:rsid w:val="00DA5220"/>
    <w:rsid w:val="00DA67B8"/>
    <w:rsid w:val="00DA6D43"/>
    <w:rsid w:val="00DB35F3"/>
    <w:rsid w:val="00DB3D02"/>
    <w:rsid w:val="00DB6BA8"/>
    <w:rsid w:val="00DC0091"/>
    <w:rsid w:val="00DC12A5"/>
    <w:rsid w:val="00DD020C"/>
    <w:rsid w:val="00DD06CE"/>
    <w:rsid w:val="00DD0AC1"/>
    <w:rsid w:val="00DD35B1"/>
    <w:rsid w:val="00DE333C"/>
    <w:rsid w:val="00DE5D4A"/>
    <w:rsid w:val="00DE7610"/>
    <w:rsid w:val="00E141CE"/>
    <w:rsid w:val="00E22F8E"/>
    <w:rsid w:val="00E258F1"/>
    <w:rsid w:val="00E31387"/>
    <w:rsid w:val="00E3232C"/>
    <w:rsid w:val="00E33F90"/>
    <w:rsid w:val="00E34F23"/>
    <w:rsid w:val="00E37232"/>
    <w:rsid w:val="00E378B4"/>
    <w:rsid w:val="00E44609"/>
    <w:rsid w:val="00E56C05"/>
    <w:rsid w:val="00E63B7C"/>
    <w:rsid w:val="00E64295"/>
    <w:rsid w:val="00E6563C"/>
    <w:rsid w:val="00E66679"/>
    <w:rsid w:val="00E666D2"/>
    <w:rsid w:val="00E6797C"/>
    <w:rsid w:val="00E72790"/>
    <w:rsid w:val="00E734EA"/>
    <w:rsid w:val="00E736C2"/>
    <w:rsid w:val="00E77C2B"/>
    <w:rsid w:val="00E8138B"/>
    <w:rsid w:val="00E82C61"/>
    <w:rsid w:val="00E83F98"/>
    <w:rsid w:val="00E86890"/>
    <w:rsid w:val="00E90D47"/>
    <w:rsid w:val="00E91200"/>
    <w:rsid w:val="00E9192C"/>
    <w:rsid w:val="00E948AF"/>
    <w:rsid w:val="00EA1496"/>
    <w:rsid w:val="00EA47BA"/>
    <w:rsid w:val="00EB1414"/>
    <w:rsid w:val="00EB1B01"/>
    <w:rsid w:val="00EB21F6"/>
    <w:rsid w:val="00EB308A"/>
    <w:rsid w:val="00EB51DC"/>
    <w:rsid w:val="00EB6920"/>
    <w:rsid w:val="00EB6AA9"/>
    <w:rsid w:val="00ED51A1"/>
    <w:rsid w:val="00EE3168"/>
    <w:rsid w:val="00EE636E"/>
    <w:rsid w:val="00EE682B"/>
    <w:rsid w:val="00EF3F4E"/>
    <w:rsid w:val="00EF5666"/>
    <w:rsid w:val="00EF5A62"/>
    <w:rsid w:val="00F00656"/>
    <w:rsid w:val="00F0303B"/>
    <w:rsid w:val="00F1035F"/>
    <w:rsid w:val="00F129A0"/>
    <w:rsid w:val="00F12E2E"/>
    <w:rsid w:val="00F152FC"/>
    <w:rsid w:val="00F17709"/>
    <w:rsid w:val="00F1776D"/>
    <w:rsid w:val="00F210D9"/>
    <w:rsid w:val="00F213E7"/>
    <w:rsid w:val="00F27169"/>
    <w:rsid w:val="00F30807"/>
    <w:rsid w:val="00F3406D"/>
    <w:rsid w:val="00F365FC"/>
    <w:rsid w:val="00F36F50"/>
    <w:rsid w:val="00F37334"/>
    <w:rsid w:val="00F441DC"/>
    <w:rsid w:val="00F46BE9"/>
    <w:rsid w:val="00F513D5"/>
    <w:rsid w:val="00F52053"/>
    <w:rsid w:val="00F53DE4"/>
    <w:rsid w:val="00F54A21"/>
    <w:rsid w:val="00F6302B"/>
    <w:rsid w:val="00F648E3"/>
    <w:rsid w:val="00F70BCE"/>
    <w:rsid w:val="00F75D09"/>
    <w:rsid w:val="00F831C5"/>
    <w:rsid w:val="00F92C87"/>
    <w:rsid w:val="00F95BB4"/>
    <w:rsid w:val="00FA154D"/>
    <w:rsid w:val="00FA2FBB"/>
    <w:rsid w:val="00FA3191"/>
    <w:rsid w:val="00FA55BD"/>
    <w:rsid w:val="00FA6AE0"/>
    <w:rsid w:val="00FB0EE8"/>
    <w:rsid w:val="00FB36E4"/>
    <w:rsid w:val="00FC09BD"/>
    <w:rsid w:val="00FC1985"/>
    <w:rsid w:val="00FC28AB"/>
    <w:rsid w:val="00FC309E"/>
    <w:rsid w:val="00FC35A5"/>
    <w:rsid w:val="00FD1EB7"/>
    <w:rsid w:val="00FD7893"/>
    <w:rsid w:val="00FE459B"/>
    <w:rsid w:val="00FE4AA4"/>
    <w:rsid w:val="00FE6FFE"/>
    <w:rsid w:val="00FF21AB"/>
    <w:rsid w:val="00FF2EFA"/>
    <w:rsid w:val="00FF7E18"/>
    <w:rsid w:val="01AED4BE"/>
    <w:rsid w:val="0919DFA9"/>
    <w:rsid w:val="0D474234"/>
    <w:rsid w:val="15BCF15D"/>
    <w:rsid w:val="16493D01"/>
    <w:rsid w:val="16F12DB9"/>
    <w:rsid w:val="183891C1"/>
    <w:rsid w:val="1A383EB3"/>
    <w:rsid w:val="1E724E9A"/>
    <w:rsid w:val="20CB97ED"/>
    <w:rsid w:val="20DF2D4E"/>
    <w:rsid w:val="330DF113"/>
    <w:rsid w:val="3E6B2CA2"/>
    <w:rsid w:val="458E5DDA"/>
    <w:rsid w:val="4C206F05"/>
    <w:rsid w:val="5898E43C"/>
    <w:rsid w:val="5A94DF34"/>
    <w:rsid w:val="63806EE9"/>
    <w:rsid w:val="6537A065"/>
    <w:rsid w:val="696CAE01"/>
    <w:rsid w:val="69E9DF51"/>
    <w:rsid w:val="7CE4E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BDF3A"/>
  <w15:chartTrackingRefBased/>
  <w15:docId w15:val="{71E642D1-37BE-4D0F-9FC6-22F7A877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uiPriority w:val="99"/>
    <w:qFormat/>
    <w:rsid w:val="00EA47BA"/>
  </w:style>
  <w:style w:type="paragraph" w:styleId="Heading1">
    <w:name w:val="heading 1"/>
    <w:basedOn w:val="Normal"/>
    <w:next w:val="Normal"/>
    <w:link w:val="Heading1Char"/>
    <w:uiPriority w:val="9"/>
    <w:semiHidden/>
    <w:qFormat/>
    <w:rsid w:val="00315E2E"/>
    <w:pPr>
      <w:keepNext/>
      <w:keepLines/>
      <w:spacing w:before="240" w:after="0"/>
      <w:outlineLvl w:val="0"/>
    </w:pPr>
    <w:rPr>
      <w:rFonts w:asciiTheme="majorHAnsi" w:eastAsiaTheme="majorEastAsia" w:hAnsiTheme="majorHAnsi" w:cstheme="majorBidi"/>
      <w:color w:val="05143E"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D60C7F"/>
    <w:pPr>
      <w:ind w:left="720"/>
      <w:contextualSpacing/>
    </w:pPr>
  </w:style>
  <w:style w:type="character" w:styleId="Hyperlink">
    <w:name w:val="Hyperlink"/>
    <w:aliases w:val="VEOHRC_Hyperlink"/>
    <w:uiPriority w:val="99"/>
    <w:rsid w:val="00EA47BA"/>
    <w:rPr>
      <w:color w:val="auto"/>
      <w:u w:val="single"/>
    </w:rPr>
  </w:style>
  <w:style w:type="character" w:styleId="UnresolvedMention">
    <w:name w:val="Unresolved Mention"/>
    <w:basedOn w:val="DefaultParagraphFont"/>
    <w:uiPriority w:val="99"/>
    <w:semiHidden/>
    <w:rsid w:val="00D77122"/>
    <w:rPr>
      <w:color w:val="605E5C"/>
      <w:shd w:val="clear" w:color="auto" w:fill="E1DFDD"/>
    </w:rPr>
  </w:style>
  <w:style w:type="table" w:styleId="TableGrid">
    <w:name w:val="Table Grid"/>
    <w:basedOn w:val="TableNormal"/>
    <w:uiPriority w:val="39"/>
    <w:rsid w:val="00235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0F101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A47BA"/>
  </w:style>
  <w:style w:type="paragraph" w:styleId="Footer">
    <w:name w:val="footer"/>
    <w:basedOn w:val="Normal"/>
    <w:link w:val="FooterChar"/>
    <w:uiPriority w:val="99"/>
    <w:semiHidden/>
    <w:rsid w:val="000F101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47BA"/>
  </w:style>
  <w:style w:type="paragraph" w:styleId="CommentText">
    <w:name w:val="annotation text"/>
    <w:basedOn w:val="Normal"/>
    <w:link w:val="CommentTextChar"/>
    <w:uiPriority w:val="99"/>
    <w:semiHidden/>
    <w:rsid w:val="000F1015"/>
    <w:pPr>
      <w:spacing w:line="240" w:lineRule="auto"/>
    </w:pPr>
    <w:rPr>
      <w:sz w:val="20"/>
      <w:szCs w:val="20"/>
    </w:rPr>
  </w:style>
  <w:style w:type="character" w:customStyle="1" w:styleId="CommentTextChar">
    <w:name w:val="Comment Text Char"/>
    <w:basedOn w:val="DefaultParagraphFont"/>
    <w:link w:val="CommentText"/>
    <w:uiPriority w:val="99"/>
    <w:semiHidden/>
    <w:rsid w:val="00EA47BA"/>
    <w:rPr>
      <w:sz w:val="20"/>
      <w:szCs w:val="20"/>
    </w:rPr>
  </w:style>
  <w:style w:type="character" w:styleId="CommentReference">
    <w:name w:val="annotation reference"/>
    <w:basedOn w:val="DefaultParagraphFont"/>
    <w:uiPriority w:val="99"/>
    <w:semiHidden/>
    <w:rsid w:val="000F1015"/>
    <w:rPr>
      <w:sz w:val="16"/>
      <w:szCs w:val="16"/>
    </w:rPr>
  </w:style>
  <w:style w:type="paragraph" w:styleId="CommentSubject">
    <w:name w:val="annotation subject"/>
    <w:basedOn w:val="CommentText"/>
    <w:next w:val="CommentText"/>
    <w:link w:val="CommentSubjectChar"/>
    <w:uiPriority w:val="99"/>
    <w:semiHidden/>
    <w:rsid w:val="00794B34"/>
    <w:rPr>
      <w:b/>
      <w:bCs/>
    </w:rPr>
  </w:style>
  <w:style w:type="character" w:customStyle="1" w:styleId="CommentSubjectChar">
    <w:name w:val="Comment Subject Char"/>
    <w:basedOn w:val="CommentTextChar"/>
    <w:link w:val="CommentSubject"/>
    <w:uiPriority w:val="99"/>
    <w:semiHidden/>
    <w:rsid w:val="00EA47BA"/>
    <w:rPr>
      <w:b/>
      <w:bCs/>
      <w:sz w:val="20"/>
      <w:szCs w:val="20"/>
    </w:rPr>
  </w:style>
  <w:style w:type="character" w:customStyle="1" w:styleId="Heading1Char">
    <w:name w:val="Heading 1 Char"/>
    <w:basedOn w:val="DefaultParagraphFont"/>
    <w:link w:val="Heading1"/>
    <w:uiPriority w:val="9"/>
    <w:semiHidden/>
    <w:rsid w:val="00EA47BA"/>
    <w:rPr>
      <w:rFonts w:asciiTheme="majorHAnsi" w:eastAsiaTheme="majorEastAsia" w:hAnsiTheme="majorHAnsi" w:cstheme="majorBidi"/>
      <w:color w:val="05143E" w:themeColor="accent1" w:themeShade="BF"/>
      <w:sz w:val="32"/>
      <w:szCs w:val="32"/>
    </w:rPr>
  </w:style>
  <w:style w:type="paragraph" w:styleId="Revision">
    <w:name w:val="Revision"/>
    <w:hidden/>
    <w:uiPriority w:val="99"/>
    <w:semiHidden/>
    <w:rsid w:val="003108BD"/>
    <w:pPr>
      <w:spacing w:after="0" w:line="240" w:lineRule="auto"/>
    </w:pPr>
  </w:style>
  <w:style w:type="numbering" w:customStyle="1" w:styleId="CurrentList1">
    <w:name w:val="Current List1"/>
    <w:uiPriority w:val="99"/>
    <w:rsid w:val="00350146"/>
    <w:pPr>
      <w:numPr>
        <w:numId w:val="25"/>
      </w:numPr>
    </w:pPr>
  </w:style>
  <w:style w:type="character" w:styleId="EndnoteReference">
    <w:name w:val="endnote reference"/>
    <w:basedOn w:val="DefaultParagraphFont"/>
    <w:uiPriority w:val="99"/>
    <w:unhideWhenUsed/>
    <w:rsid w:val="00EA47BA"/>
    <w:rPr>
      <w:vertAlign w:val="superscript"/>
    </w:rPr>
  </w:style>
  <w:style w:type="paragraph" w:styleId="EndnoteText">
    <w:name w:val="endnote text"/>
    <w:basedOn w:val="Normal"/>
    <w:link w:val="EndnoteTextChar"/>
    <w:uiPriority w:val="99"/>
    <w:rsid w:val="00EA47BA"/>
    <w:pPr>
      <w:spacing w:after="0" w:line="240" w:lineRule="auto"/>
    </w:pPr>
    <w:rPr>
      <w:rFonts w:ascii="Arial Nova Light" w:hAnsi="Arial Nova Light"/>
      <w:sz w:val="20"/>
      <w:szCs w:val="20"/>
    </w:rPr>
  </w:style>
  <w:style w:type="character" w:customStyle="1" w:styleId="EndnoteTextChar">
    <w:name w:val="Endnote Text Char"/>
    <w:basedOn w:val="DefaultParagraphFont"/>
    <w:link w:val="EndnoteText"/>
    <w:uiPriority w:val="99"/>
    <w:rsid w:val="00EA47BA"/>
    <w:rPr>
      <w:rFonts w:ascii="Arial Nova Light" w:hAnsi="Arial Nova Light"/>
      <w:sz w:val="20"/>
      <w:szCs w:val="20"/>
    </w:rPr>
  </w:style>
  <w:style w:type="character" w:styleId="FootnoteReference">
    <w:name w:val="footnote reference"/>
    <w:basedOn w:val="DefaultParagraphFont"/>
    <w:uiPriority w:val="99"/>
    <w:unhideWhenUsed/>
    <w:rsid w:val="00EA47BA"/>
    <w:rPr>
      <w:vertAlign w:val="superscript"/>
    </w:rPr>
  </w:style>
  <w:style w:type="paragraph" w:styleId="FootnoteText">
    <w:name w:val="footnote text"/>
    <w:link w:val="FootnoteTextChar"/>
    <w:uiPriority w:val="99"/>
    <w:rsid w:val="00EA47BA"/>
    <w:pPr>
      <w:spacing w:after="0" w:line="240" w:lineRule="auto"/>
    </w:pPr>
    <w:rPr>
      <w:rFonts w:ascii="Arial Nova Light" w:hAnsi="Arial Nova Light"/>
      <w:sz w:val="18"/>
      <w:szCs w:val="20"/>
    </w:rPr>
  </w:style>
  <w:style w:type="character" w:customStyle="1" w:styleId="FootnoteTextChar">
    <w:name w:val="Footnote Text Char"/>
    <w:basedOn w:val="DefaultParagraphFont"/>
    <w:link w:val="FootnoteText"/>
    <w:uiPriority w:val="99"/>
    <w:rsid w:val="00EA47BA"/>
    <w:rPr>
      <w:rFonts w:ascii="Arial Nova Light" w:hAnsi="Arial Nova Light"/>
      <w:sz w:val="18"/>
      <w:szCs w:val="20"/>
    </w:rPr>
  </w:style>
  <w:style w:type="paragraph" w:customStyle="1" w:styleId="vBodytext">
    <w:name w:val="v Body text"/>
    <w:qFormat/>
    <w:rsid w:val="00EA47BA"/>
    <w:pPr>
      <w:spacing w:line="264" w:lineRule="auto"/>
    </w:pPr>
    <w:rPr>
      <w:rFonts w:ascii="Arial Nova Light" w:hAnsi="Arial Nova Light"/>
    </w:rPr>
  </w:style>
  <w:style w:type="paragraph" w:styleId="TOC1">
    <w:name w:val="toc 1"/>
    <w:basedOn w:val="vBodytext"/>
    <w:next w:val="vBodytext"/>
    <w:autoRedefine/>
    <w:uiPriority w:val="39"/>
    <w:unhideWhenUsed/>
    <w:rsid w:val="00EA47BA"/>
    <w:pPr>
      <w:spacing w:before="160" w:after="80"/>
    </w:pPr>
    <w:rPr>
      <w:rFonts w:ascii="Arial Nova" w:hAnsi="Arial Nova"/>
      <w:b/>
      <w:sz w:val="28"/>
    </w:rPr>
  </w:style>
  <w:style w:type="paragraph" w:styleId="TOC2">
    <w:name w:val="toc 2"/>
    <w:basedOn w:val="vBodytext"/>
    <w:next w:val="vBodytext"/>
    <w:autoRedefine/>
    <w:uiPriority w:val="39"/>
    <w:rsid w:val="00EA47BA"/>
    <w:pPr>
      <w:tabs>
        <w:tab w:val="left" w:pos="709"/>
        <w:tab w:val="left" w:pos="1418"/>
        <w:tab w:val="right" w:leader="dot" w:pos="9070"/>
      </w:tabs>
      <w:spacing w:after="80"/>
      <w:ind w:left="709"/>
    </w:pPr>
    <w:rPr>
      <w:noProof/>
    </w:rPr>
  </w:style>
  <w:style w:type="paragraph" w:styleId="TOC3">
    <w:name w:val="toc 3"/>
    <w:basedOn w:val="vBodytext"/>
    <w:next w:val="vBodytext"/>
    <w:autoRedefine/>
    <w:uiPriority w:val="39"/>
    <w:rsid w:val="00EA47BA"/>
    <w:pPr>
      <w:tabs>
        <w:tab w:val="right" w:leader="dot" w:pos="9060"/>
      </w:tabs>
      <w:spacing w:after="80"/>
      <w:ind w:left="1418"/>
    </w:pPr>
    <w:rPr>
      <w:szCs w:val="20"/>
    </w:rPr>
  </w:style>
  <w:style w:type="paragraph" w:customStyle="1" w:styleId="vBodyblock1">
    <w:name w:val="v Body block 1"/>
    <w:basedOn w:val="vBodytext"/>
    <w:next w:val="vBodytext"/>
    <w:uiPriority w:val="7"/>
    <w:qFormat/>
    <w:rsid w:val="00EA47BA"/>
    <w:pPr>
      <w:pBdr>
        <w:left w:val="single" w:sz="48" w:space="16" w:color="62DEBD" w:themeColor="accent4"/>
      </w:pBdr>
      <w:spacing w:before="240" w:after="360"/>
      <w:ind w:left="454"/>
    </w:pPr>
    <w:rPr>
      <w:rFonts w:ascii="Arial Nova" w:hAnsi="Arial Nova"/>
    </w:rPr>
  </w:style>
  <w:style w:type="paragraph" w:customStyle="1" w:styleId="vBodybullet1">
    <w:name w:val="v Body bullet 1"/>
    <w:basedOn w:val="vBodytext"/>
    <w:uiPriority w:val="1"/>
    <w:qFormat/>
    <w:rsid w:val="00EA47BA"/>
    <w:pPr>
      <w:numPr>
        <w:numId w:val="29"/>
      </w:numPr>
    </w:pPr>
  </w:style>
  <w:style w:type="paragraph" w:customStyle="1" w:styleId="vBodybullet2">
    <w:name w:val="v Body bullet 2"/>
    <w:basedOn w:val="vBodybullet1"/>
    <w:uiPriority w:val="2"/>
    <w:qFormat/>
    <w:rsid w:val="00EA47BA"/>
    <w:pPr>
      <w:numPr>
        <w:numId w:val="30"/>
      </w:numPr>
    </w:pPr>
  </w:style>
  <w:style w:type="paragraph" w:customStyle="1" w:styleId="vBodyindent1">
    <w:name w:val="v Body indent 1"/>
    <w:basedOn w:val="vBodytext"/>
    <w:next w:val="vBodytext"/>
    <w:uiPriority w:val="8"/>
    <w:qFormat/>
    <w:rsid w:val="00EA47BA"/>
    <w:pPr>
      <w:ind w:left="454"/>
    </w:pPr>
  </w:style>
  <w:style w:type="paragraph" w:customStyle="1" w:styleId="vBodyindent2">
    <w:name w:val="v Body indent 2"/>
    <w:basedOn w:val="vBodytext"/>
    <w:next w:val="vBodytext"/>
    <w:uiPriority w:val="9"/>
    <w:qFormat/>
    <w:rsid w:val="00EA47BA"/>
    <w:pPr>
      <w:ind w:left="907"/>
    </w:pPr>
  </w:style>
  <w:style w:type="paragraph" w:customStyle="1" w:styleId="vBodyintroduction">
    <w:name w:val="v Body introduction"/>
    <w:basedOn w:val="vBodytext"/>
    <w:uiPriority w:val="6"/>
    <w:qFormat/>
    <w:rsid w:val="00EA47BA"/>
    <w:pPr>
      <w:spacing w:before="240" w:after="360"/>
    </w:pPr>
    <w:rPr>
      <w:sz w:val="28"/>
    </w:rPr>
  </w:style>
  <w:style w:type="paragraph" w:customStyle="1" w:styleId="vBodynumberedlist1">
    <w:name w:val="v Body numbered list 1"/>
    <w:basedOn w:val="vBodybullet1"/>
    <w:uiPriority w:val="3"/>
    <w:qFormat/>
    <w:rsid w:val="00EA47BA"/>
    <w:pPr>
      <w:numPr>
        <w:numId w:val="33"/>
      </w:numPr>
    </w:pPr>
  </w:style>
  <w:style w:type="paragraph" w:customStyle="1" w:styleId="vBodynumberedlist2">
    <w:name w:val="v Body numbered list 2"/>
    <w:basedOn w:val="vBodybullet2"/>
    <w:uiPriority w:val="4"/>
    <w:qFormat/>
    <w:rsid w:val="00EA47BA"/>
    <w:pPr>
      <w:numPr>
        <w:ilvl w:val="1"/>
        <w:numId w:val="33"/>
      </w:numPr>
    </w:pPr>
  </w:style>
  <w:style w:type="paragraph" w:customStyle="1" w:styleId="vBodynumberedlist3">
    <w:name w:val="v Body numbered list 3"/>
    <w:basedOn w:val="vBodynumberedlist2"/>
    <w:uiPriority w:val="5"/>
    <w:qFormat/>
    <w:rsid w:val="00EA47BA"/>
    <w:pPr>
      <w:numPr>
        <w:ilvl w:val="2"/>
      </w:numPr>
    </w:pPr>
  </w:style>
  <w:style w:type="paragraph" w:customStyle="1" w:styleId="vBodytext-spacebefore">
    <w:name w:val="v Body text - space before"/>
    <w:basedOn w:val="vBodytext"/>
    <w:next w:val="vBodytext"/>
    <w:uiPriority w:val="79"/>
    <w:qFormat/>
    <w:rsid w:val="00EA47BA"/>
    <w:pPr>
      <w:spacing w:before="160"/>
    </w:pPr>
  </w:style>
  <w:style w:type="paragraph" w:customStyle="1" w:styleId="vBodytext-spaceafter">
    <w:name w:val="v Body text - space after"/>
    <w:basedOn w:val="vBodytext-spacebefore"/>
    <w:next w:val="vBodytext"/>
    <w:uiPriority w:val="79"/>
    <w:qFormat/>
    <w:rsid w:val="00EA47BA"/>
    <w:pPr>
      <w:spacing w:after="320"/>
    </w:pPr>
  </w:style>
  <w:style w:type="character" w:customStyle="1" w:styleId="vCharacterbold">
    <w:name w:val="v Character bold"/>
    <w:basedOn w:val="DefaultParagraphFont"/>
    <w:uiPriority w:val="10"/>
    <w:qFormat/>
    <w:rsid w:val="00EA47BA"/>
    <w:rPr>
      <w:rFonts w:ascii="Arial Nova" w:hAnsi="Arial Nova"/>
      <w:b/>
    </w:rPr>
  </w:style>
  <w:style w:type="character" w:customStyle="1" w:styleId="vCharacterbolditalics">
    <w:name w:val="v Character bold italics"/>
    <w:basedOn w:val="DefaultParagraphFont"/>
    <w:uiPriority w:val="12"/>
    <w:qFormat/>
    <w:rsid w:val="00EA47BA"/>
    <w:rPr>
      <w:rFonts w:ascii="Arial Nova" w:hAnsi="Arial Nova"/>
      <w:b/>
      <w:bCs/>
      <w:i/>
      <w:iCs/>
    </w:rPr>
  </w:style>
  <w:style w:type="character" w:customStyle="1" w:styleId="vCharacterhighlightgreen">
    <w:name w:val="v Character highlight green"/>
    <w:basedOn w:val="DefaultParagraphFont"/>
    <w:uiPriority w:val="14"/>
    <w:qFormat/>
    <w:rsid w:val="00EA47BA"/>
    <w:rPr>
      <w:bdr w:val="none" w:sz="0" w:space="0" w:color="auto"/>
      <w:shd w:val="clear" w:color="auto" w:fill="62DEBD" w:themeFill="accent4"/>
    </w:rPr>
  </w:style>
  <w:style w:type="character" w:customStyle="1" w:styleId="vCharacterhighlightyellow">
    <w:name w:val="v Character highlight yellow"/>
    <w:basedOn w:val="DefaultParagraphFont"/>
    <w:uiPriority w:val="15"/>
    <w:qFormat/>
    <w:rsid w:val="00EA47BA"/>
    <w:rPr>
      <w:bdr w:val="none" w:sz="0" w:space="0" w:color="auto"/>
      <w:shd w:val="clear" w:color="auto" w:fill="EDB936" w:themeFill="accent3"/>
    </w:rPr>
  </w:style>
  <w:style w:type="character" w:customStyle="1" w:styleId="vCharacteritalics">
    <w:name w:val="v Character italics"/>
    <w:basedOn w:val="DefaultParagraphFont"/>
    <w:uiPriority w:val="11"/>
    <w:qFormat/>
    <w:rsid w:val="00EA47BA"/>
    <w:rPr>
      <w:i/>
    </w:rPr>
  </w:style>
  <w:style w:type="character" w:customStyle="1" w:styleId="vCharactersubscript">
    <w:name w:val="v Character subscript"/>
    <w:basedOn w:val="DefaultParagraphFont"/>
    <w:uiPriority w:val="13"/>
    <w:qFormat/>
    <w:rsid w:val="00EA47BA"/>
    <w:rPr>
      <w:vertAlign w:val="subscript"/>
    </w:rPr>
  </w:style>
  <w:style w:type="character" w:customStyle="1" w:styleId="vCharactersuperscript">
    <w:name w:val="v Character superscript"/>
    <w:basedOn w:val="DefaultParagraphFont"/>
    <w:uiPriority w:val="12"/>
    <w:qFormat/>
    <w:rsid w:val="00EA47BA"/>
    <w:rPr>
      <w:vertAlign w:val="superscript"/>
    </w:rPr>
  </w:style>
  <w:style w:type="paragraph" w:customStyle="1" w:styleId="vContentstitle">
    <w:name w:val="v Contents title"/>
    <w:next w:val="vBodytext"/>
    <w:uiPriority w:val="31"/>
    <w:qFormat/>
    <w:rsid w:val="00EA47BA"/>
    <w:pPr>
      <w:spacing w:before="480" w:after="360" w:line="264" w:lineRule="auto"/>
    </w:pPr>
    <w:rPr>
      <w:rFonts w:ascii="Arial Nova" w:hAnsi="Arial Nova"/>
      <w:b/>
      <w:sz w:val="52"/>
    </w:rPr>
  </w:style>
  <w:style w:type="paragraph" w:customStyle="1" w:styleId="vCovertitle">
    <w:name w:val="v Cover title"/>
    <w:next w:val="Normal"/>
    <w:uiPriority w:val="29"/>
    <w:qFormat/>
    <w:rsid w:val="00EA47BA"/>
    <w:pPr>
      <w:spacing w:before="6000" w:after="600" w:line="240" w:lineRule="auto"/>
    </w:pPr>
    <w:rPr>
      <w:rFonts w:ascii="Arial Nova" w:hAnsi="Arial Nova"/>
      <w:b/>
      <w:sz w:val="80"/>
    </w:rPr>
  </w:style>
  <w:style w:type="paragraph" w:customStyle="1" w:styleId="vCoversubtitle">
    <w:name w:val="v Cover subtitle"/>
    <w:basedOn w:val="vCovertitle"/>
    <w:next w:val="vBodytext"/>
    <w:uiPriority w:val="29"/>
    <w:qFormat/>
    <w:rsid w:val="00EA47BA"/>
    <w:pPr>
      <w:spacing w:before="360"/>
    </w:pPr>
    <w:rPr>
      <w:sz w:val="36"/>
    </w:rPr>
  </w:style>
  <w:style w:type="paragraph" w:customStyle="1" w:styleId="vFiguretitle">
    <w:name w:val="v Figure title"/>
    <w:basedOn w:val="vBodytext"/>
    <w:next w:val="vBodytext"/>
    <w:uiPriority w:val="32"/>
    <w:qFormat/>
    <w:rsid w:val="00EA47BA"/>
    <w:pPr>
      <w:spacing w:before="160" w:after="240"/>
    </w:pPr>
    <w:rPr>
      <w:rFonts w:ascii="Arial Nova" w:hAnsi="Arial Nova"/>
      <w:b/>
    </w:rPr>
  </w:style>
  <w:style w:type="paragraph" w:customStyle="1" w:styleId="vFooter">
    <w:name w:val="v Footer"/>
    <w:basedOn w:val="vBodytext"/>
    <w:uiPriority w:val="59"/>
    <w:qFormat/>
    <w:rsid w:val="00EA47BA"/>
    <w:pPr>
      <w:tabs>
        <w:tab w:val="right" w:pos="9072"/>
      </w:tabs>
      <w:spacing w:after="0"/>
    </w:pPr>
    <w:rPr>
      <w:rFonts w:ascii="Arial Nova" w:hAnsi="Arial Nova"/>
      <w:sz w:val="20"/>
    </w:rPr>
  </w:style>
  <w:style w:type="paragraph" w:customStyle="1" w:styleId="vHeader">
    <w:name w:val="v Header"/>
    <w:uiPriority w:val="58"/>
    <w:qFormat/>
    <w:rsid w:val="00EA47BA"/>
    <w:pPr>
      <w:jc w:val="right"/>
    </w:pPr>
    <w:rPr>
      <w:rFonts w:ascii="Arial Nova" w:hAnsi="Arial Nova"/>
      <w:color w:val="071C53" w:themeColor="text2"/>
      <w:sz w:val="18"/>
    </w:rPr>
  </w:style>
  <w:style w:type="paragraph" w:customStyle="1" w:styleId="vHeading1">
    <w:name w:val="v Heading 1"/>
    <w:basedOn w:val="vBodytext"/>
    <w:next w:val="vBodytext"/>
    <w:uiPriority w:val="19"/>
    <w:qFormat/>
    <w:rsid w:val="00EA47BA"/>
    <w:pPr>
      <w:spacing w:before="480" w:after="360"/>
    </w:pPr>
    <w:rPr>
      <w:rFonts w:ascii="Arial Nova" w:hAnsi="Arial Nova"/>
      <w:b/>
      <w:bCs/>
      <w:sz w:val="52"/>
      <w:szCs w:val="52"/>
    </w:rPr>
  </w:style>
  <w:style w:type="paragraph" w:customStyle="1" w:styleId="vHeading1appendix">
    <w:name w:val="v Heading 1 appendix"/>
    <w:basedOn w:val="vHeading1"/>
    <w:next w:val="vBodytext"/>
    <w:uiPriority w:val="21"/>
    <w:qFormat/>
    <w:rsid w:val="00EA47BA"/>
    <w:pPr>
      <w:numPr>
        <w:ilvl w:val="3"/>
        <w:numId w:val="37"/>
      </w:numPr>
    </w:pPr>
  </w:style>
  <w:style w:type="paragraph" w:customStyle="1" w:styleId="vHeading1numbered">
    <w:name w:val="v Heading 1 numbered"/>
    <w:basedOn w:val="vHeading1"/>
    <w:next w:val="vBodytext"/>
    <w:uiPriority w:val="20"/>
    <w:qFormat/>
    <w:rsid w:val="00EA47BA"/>
    <w:pPr>
      <w:pageBreakBefore/>
      <w:numPr>
        <w:numId w:val="37"/>
      </w:numPr>
    </w:pPr>
  </w:style>
  <w:style w:type="paragraph" w:customStyle="1" w:styleId="vHeading2">
    <w:name w:val="v Heading 2"/>
    <w:basedOn w:val="vBodytext"/>
    <w:next w:val="vBodytext"/>
    <w:uiPriority w:val="22"/>
    <w:qFormat/>
    <w:rsid w:val="00EA47BA"/>
    <w:pPr>
      <w:spacing w:before="360" w:after="240"/>
    </w:pPr>
    <w:rPr>
      <w:rFonts w:ascii="Arial Nova" w:hAnsi="Arial Nova"/>
      <w:b/>
      <w:bCs/>
      <w:sz w:val="40"/>
      <w:szCs w:val="40"/>
    </w:rPr>
  </w:style>
  <w:style w:type="paragraph" w:customStyle="1" w:styleId="vHeading2numbered">
    <w:name w:val="v Heading 2 numbered"/>
    <w:basedOn w:val="vHeading2"/>
    <w:next w:val="vBodytext"/>
    <w:uiPriority w:val="23"/>
    <w:qFormat/>
    <w:rsid w:val="00EA47BA"/>
    <w:pPr>
      <w:numPr>
        <w:ilvl w:val="1"/>
        <w:numId w:val="37"/>
      </w:numPr>
    </w:pPr>
  </w:style>
  <w:style w:type="paragraph" w:customStyle="1" w:styleId="vHeading3">
    <w:name w:val="v Heading 3"/>
    <w:basedOn w:val="vBodytext"/>
    <w:uiPriority w:val="24"/>
    <w:qFormat/>
    <w:rsid w:val="00EA47BA"/>
    <w:pPr>
      <w:spacing w:before="240"/>
    </w:pPr>
    <w:rPr>
      <w:rFonts w:ascii="Arial Nova" w:hAnsi="Arial Nova"/>
      <w:b/>
      <w:bCs/>
      <w:sz w:val="34"/>
      <w:szCs w:val="34"/>
    </w:rPr>
  </w:style>
  <w:style w:type="paragraph" w:customStyle="1" w:styleId="vHeading3numbered">
    <w:name w:val="v Heading 3 numbered"/>
    <w:basedOn w:val="vHeading3"/>
    <w:next w:val="vBodytext"/>
    <w:uiPriority w:val="25"/>
    <w:qFormat/>
    <w:rsid w:val="00EA47BA"/>
    <w:pPr>
      <w:numPr>
        <w:ilvl w:val="2"/>
        <w:numId w:val="37"/>
      </w:numPr>
    </w:pPr>
  </w:style>
  <w:style w:type="paragraph" w:customStyle="1" w:styleId="vHeading4">
    <w:name w:val="v Heading 4"/>
    <w:basedOn w:val="vBodytext"/>
    <w:next w:val="vBodytext"/>
    <w:uiPriority w:val="26"/>
    <w:qFormat/>
    <w:rsid w:val="00EA47BA"/>
    <w:pPr>
      <w:spacing w:before="240"/>
    </w:pPr>
    <w:rPr>
      <w:rFonts w:ascii="Arial Nova" w:hAnsi="Arial Nova"/>
      <w:b/>
      <w:bCs/>
      <w:sz w:val="28"/>
      <w:szCs w:val="28"/>
    </w:rPr>
  </w:style>
  <w:style w:type="paragraph" w:customStyle="1" w:styleId="vHeading5">
    <w:name w:val="v Heading 5"/>
    <w:basedOn w:val="vBodytext"/>
    <w:next w:val="vBodytext"/>
    <w:uiPriority w:val="27"/>
    <w:qFormat/>
    <w:rsid w:val="00EA47BA"/>
    <w:pPr>
      <w:spacing w:before="160"/>
    </w:pPr>
    <w:rPr>
      <w:rFonts w:ascii="Arial Nova" w:hAnsi="Arial Nova"/>
      <w:b/>
      <w:bCs/>
    </w:rPr>
  </w:style>
  <w:style w:type="paragraph" w:customStyle="1" w:styleId="vHeading6">
    <w:name w:val="v Heading 6"/>
    <w:basedOn w:val="vBodytext"/>
    <w:next w:val="vBodytext"/>
    <w:uiPriority w:val="28"/>
    <w:qFormat/>
    <w:rsid w:val="00EA47BA"/>
    <w:rPr>
      <w:rFonts w:ascii="Arial Nova" w:hAnsi="Arial Nova"/>
      <w:i/>
      <w:iCs/>
    </w:rPr>
  </w:style>
  <w:style w:type="paragraph" w:customStyle="1" w:styleId="vPullquote">
    <w:name w:val="v Pull quote"/>
    <w:basedOn w:val="vBodyintroduction"/>
    <w:next w:val="vBodytext"/>
    <w:uiPriority w:val="79"/>
    <w:qFormat/>
    <w:rsid w:val="00EA47BA"/>
    <w:pPr>
      <w:spacing w:after="120"/>
      <w:ind w:left="227"/>
    </w:pPr>
  </w:style>
  <w:style w:type="paragraph" w:customStyle="1" w:styleId="vRecommendationheading">
    <w:name w:val="v Recommendation heading"/>
    <w:basedOn w:val="vHeading4"/>
    <w:next w:val="vBodytext"/>
    <w:uiPriority w:val="79"/>
    <w:qFormat/>
    <w:rsid w:val="00EA47BA"/>
    <w:pPr>
      <w:spacing w:before="0" w:after="120"/>
    </w:pPr>
  </w:style>
  <w:style w:type="paragraph" w:customStyle="1" w:styleId="vTabletext">
    <w:name w:val="v Table text"/>
    <w:basedOn w:val="vBodytext"/>
    <w:uiPriority w:val="39"/>
    <w:qFormat/>
    <w:rsid w:val="00EA47BA"/>
    <w:pPr>
      <w:spacing w:after="60"/>
    </w:pPr>
    <w:rPr>
      <w:rFonts w:ascii="Arial Nova" w:hAnsi="Arial Nova"/>
      <w:sz w:val="20"/>
      <w:szCs w:val="20"/>
    </w:rPr>
  </w:style>
  <w:style w:type="paragraph" w:customStyle="1" w:styleId="vTableboldleft">
    <w:name w:val="v Table bold left"/>
    <w:basedOn w:val="vTabletext"/>
    <w:uiPriority w:val="49"/>
    <w:qFormat/>
    <w:rsid w:val="00EA47BA"/>
    <w:rPr>
      <w:b/>
      <w:bCs/>
    </w:rPr>
  </w:style>
  <w:style w:type="paragraph" w:customStyle="1" w:styleId="vTableboldcentre">
    <w:name w:val="v Table bold centre"/>
    <w:basedOn w:val="vTableboldleft"/>
    <w:uiPriority w:val="50"/>
    <w:qFormat/>
    <w:rsid w:val="00EA47BA"/>
    <w:pPr>
      <w:jc w:val="center"/>
    </w:pPr>
  </w:style>
  <w:style w:type="paragraph" w:customStyle="1" w:styleId="vTableboldright">
    <w:name w:val="v Table bold right"/>
    <w:basedOn w:val="vTableboldleft"/>
    <w:uiPriority w:val="50"/>
    <w:qFormat/>
    <w:rsid w:val="00EA47BA"/>
    <w:pPr>
      <w:jc w:val="right"/>
    </w:pPr>
  </w:style>
  <w:style w:type="paragraph" w:customStyle="1" w:styleId="vTablebullet1">
    <w:name w:val="v Table bullet 1"/>
    <w:basedOn w:val="vTabletext"/>
    <w:uiPriority w:val="40"/>
    <w:qFormat/>
    <w:rsid w:val="00EA47BA"/>
    <w:pPr>
      <w:numPr>
        <w:numId w:val="38"/>
      </w:numPr>
    </w:pPr>
  </w:style>
  <w:style w:type="paragraph" w:customStyle="1" w:styleId="vTablebullet2">
    <w:name w:val="v Table bullet 2"/>
    <w:basedOn w:val="vTablebullet1"/>
    <w:uiPriority w:val="41"/>
    <w:qFormat/>
    <w:rsid w:val="00EA47BA"/>
    <w:pPr>
      <w:numPr>
        <w:numId w:val="39"/>
      </w:numPr>
    </w:pPr>
  </w:style>
  <w:style w:type="paragraph" w:customStyle="1" w:styleId="vTableheadercentre">
    <w:name w:val="v Table header centre"/>
    <w:basedOn w:val="vBodytext"/>
    <w:uiPriority w:val="47"/>
    <w:qFormat/>
    <w:rsid w:val="00EA47BA"/>
    <w:pPr>
      <w:spacing w:after="60"/>
      <w:jc w:val="center"/>
    </w:pPr>
    <w:rPr>
      <w:rFonts w:ascii="Arial Nova" w:hAnsi="Arial Nova"/>
      <w:b/>
      <w:bCs/>
      <w:sz w:val="20"/>
      <w:szCs w:val="20"/>
    </w:rPr>
  </w:style>
  <w:style w:type="paragraph" w:customStyle="1" w:styleId="vTableheaderleft">
    <w:name w:val="v Table header left"/>
    <w:basedOn w:val="vBodytext"/>
    <w:uiPriority w:val="46"/>
    <w:qFormat/>
    <w:rsid w:val="00EA47BA"/>
    <w:pPr>
      <w:spacing w:after="60"/>
    </w:pPr>
    <w:rPr>
      <w:rFonts w:ascii="Arial Nova" w:hAnsi="Arial Nova"/>
      <w:b/>
      <w:bCs/>
      <w:sz w:val="20"/>
      <w:szCs w:val="20"/>
    </w:rPr>
  </w:style>
  <w:style w:type="paragraph" w:customStyle="1" w:styleId="vTableheaderright">
    <w:name w:val="v Table header right"/>
    <w:basedOn w:val="vBodytext"/>
    <w:uiPriority w:val="48"/>
    <w:qFormat/>
    <w:rsid w:val="00EA47BA"/>
    <w:pPr>
      <w:spacing w:after="60"/>
      <w:jc w:val="right"/>
    </w:pPr>
    <w:rPr>
      <w:rFonts w:ascii="Arial Nova" w:hAnsi="Arial Nova"/>
      <w:b/>
      <w:bCs/>
      <w:sz w:val="20"/>
      <w:szCs w:val="20"/>
    </w:rPr>
  </w:style>
  <w:style w:type="paragraph" w:customStyle="1" w:styleId="vTablenumberedlist">
    <w:name w:val="v Table numbered list"/>
    <w:basedOn w:val="vTablebullet1"/>
    <w:uiPriority w:val="42"/>
    <w:qFormat/>
    <w:rsid w:val="00EA47BA"/>
    <w:pPr>
      <w:numPr>
        <w:numId w:val="41"/>
      </w:numPr>
    </w:pPr>
  </w:style>
  <w:style w:type="paragraph" w:customStyle="1" w:styleId="vTablenumberedlist2">
    <w:name w:val="v Table numbered list 2"/>
    <w:basedOn w:val="vTablenumberedlist"/>
    <w:uiPriority w:val="43"/>
    <w:qFormat/>
    <w:rsid w:val="00EA47BA"/>
    <w:pPr>
      <w:numPr>
        <w:ilvl w:val="1"/>
      </w:numPr>
    </w:pPr>
  </w:style>
  <w:style w:type="paragraph" w:customStyle="1" w:styleId="vTabletextcentre">
    <w:name w:val="v Table text centre"/>
    <w:basedOn w:val="vTabletext"/>
    <w:uiPriority w:val="44"/>
    <w:qFormat/>
    <w:rsid w:val="00EA47BA"/>
    <w:pPr>
      <w:jc w:val="center"/>
    </w:pPr>
  </w:style>
  <w:style w:type="paragraph" w:customStyle="1" w:styleId="vTabletextright">
    <w:name w:val="v Table text right"/>
    <w:basedOn w:val="vTabletext"/>
    <w:uiPriority w:val="45"/>
    <w:qFormat/>
    <w:rsid w:val="00EA47BA"/>
    <w:pPr>
      <w:jc w:val="right"/>
    </w:pPr>
  </w:style>
  <w:style w:type="table" w:customStyle="1" w:styleId="VEOHRCsimplegreen">
    <w:name w:val="VEOHRC simple green"/>
    <w:basedOn w:val="TableNormal"/>
    <w:uiPriority w:val="99"/>
    <w:rsid w:val="00EA47BA"/>
    <w:pPr>
      <w:spacing w:after="0" w:line="240" w:lineRule="auto"/>
    </w:pPr>
    <w:rPr>
      <w:rFonts w:ascii="Arial" w:hAnsi="Arial"/>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62DEBD" w:themeFill="accent4"/>
      <w:tcMar>
        <w:top w:w="57" w:type="dxa"/>
        <w:bottom w:w="57" w:type="dxa"/>
      </w:tcMar>
    </w:tcPr>
  </w:style>
  <w:style w:type="table" w:customStyle="1" w:styleId="VEOHRCsimpleyellow">
    <w:name w:val="VEOHRC simple yellow"/>
    <w:basedOn w:val="TableNormal"/>
    <w:uiPriority w:val="99"/>
    <w:rsid w:val="00EA47BA"/>
    <w:pPr>
      <w:spacing w:after="0" w:line="240" w:lineRule="auto"/>
    </w:pPr>
    <w:rPr>
      <w:rFonts w:ascii="Arial" w:hAnsi="Arial"/>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B936" w:themeFill="accent3"/>
      <w:tcMar>
        <w:top w:w="57" w:type="dxa"/>
        <w:bottom w:w="57"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95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obsandskills.gov.au/australian-skills-classification" TargetMode="External"/><Relationship Id="rId18" Type="http://schemas.openxmlformats.org/officeDocument/2006/relationships/hyperlink" Target="https://www.humanrights.vic.gov.au/education/equal-pay-matters/pay-equality-toolkit/policy/%20&#820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ms.humanrights.vic.gov.au/wp-content/uploads/2024/03/Download-Pay_equality_toolkit-Pay_gap_calculator-Mar2024-1.xlsx" TargetMode="External"/><Relationship Id="rId17" Type="http://schemas.openxmlformats.org/officeDocument/2006/relationships/hyperlink" Target="https://www.humanrights.vic.gov.au/education/equal-pay-matters/pay-equality-toolkit/action-pla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umanrights.vic.gov.au/education/equal-pay-matters/pay-equality-toolkit/aud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manrights.vic.gov.au/education/equal-pay-matters/pay-equality-toolkit/audi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umanrights.vic.gov.au/education/equal-pay-matters/pay-equality-toolkit/audi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umanrights.vic.gov.au/education/equal-pay-matters/pay-equality-toolkit/action-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manrights.vic.gov.au/education/equal-pay-matters/pay-equality-toolkit/capability-matrix/"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EOHRC">
      <a:dk1>
        <a:sysClr val="windowText" lastClr="000000"/>
      </a:dk1>
      <a:lt1>
        <a:sysClr val="window" lastClr="FFFFFF"/>
      </a:lt1>
      <a:dk2>
        <a:srgbClr val="071C53"/>
      </a:dk2>
      <a:lt2>
        <a:srgbClr val="DDDDDD"/>
      </a:lt2>
      <a:accent1>
        <a:srgbClr val="071C53"/>
      </a:accent1>
      <a:accent2>
        <a:srgbClr val="B22304"/>
      </a:accent2>
      <a:accent3>
        <a:srgbClr val="EDB936"/>
      </a:accent3>
      <a:accent4>
        <a:srgbClr val="62DEBD"/>
      </a:accent4>
      <a:accent5>
        <a:srgbClr val="000000"/>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15998a-7180-42fd-9c01-ba80eaa0d9f7" xsi:nil="true"/>
    <lcf76f155ced4ddcb4097134ff3c332f xmlns="7bdd5aa4-adf5-4e1d-b68d-c01a641369b7">
      <Terms xmlns="http://schemas.microsoft.com/office/infopath/2007/PartnerControls"/>
    </lcf76f155ced4ddcb4097134ff3c332f>
    <_dlc_DocId xmlns="1815998a-7180-42fd-9c01-ba80eaa0d9f7">47WEFMTAKPXU-1221921293-2035</_dlc_DocId>
    <_dlc_DocIdUrl xmlns="1815998a-7180-42fd-9c01-ba80eaa0d9f7">
      <Url>https://vicgov.sharepoint.com/sites/msteams_0dca64/_layouts/15/DocIdRedir.aspx?ID=47WEFMTAKPXU-1221921293-2035</Url>
      <Description>47WEFMTAKPXU-1221921293-2035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VEOHRC Document" ma:contentTypeID="0x010100AB5F3FE7978DAA459603511B0B1EE6200012B1C6114EAD19479D1DBE1F0582A1A3" ma:contentTypeVersion="19" ma:contentTypeDescription="Standard document for use in the VEOHRC EDRMS" ma:contentTypeScope="" ma:versionID="65ae3606cd4f8b31d9589226bc458a7d">
  <xsd:schema xmlns:xsd="http://www.w3.org/2001/XMLSchema" xmlns:xs="http://www.w3.org/2001/XMLSchema" xmlns:p="http://schemas.microsoft.com/office/2006/metadata/properties" xmlns:ns2="7bdd5aa4-adf5-4e1d-b68d-c01a641369b7" xmlns:ns3="1815998a-7180-42fd-9c01-ba80eaa0d9f7" targetNamespace="http://schemas.microsoft.com/office/2006/metadata/properties" ma:root="true" ma:fieldsID="5edb77dfe3af8d1f3cc4f9e06c2a4e78" ns2:_="" ns3:_="">
    <xsd:import namespace="7bdd5aa4-adf5-4e1d-b68d-c01a641369b7"/>
    <xsd:import namespace="1815998a-7180-42fd-9c01-ba80eaa0d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d5aa4-adf5-4e1d-b68d-c01a6413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15998a-7180-42fd-9c01-ba80eaa0d9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f415be0-4844-4751-8c69-6cb164366faf}" ma:internalName="TaxCatchAll" ma:showField="CatchAllData" ma:web="1815998a-7180-42fd-9c01-ba80eaa0d9f7">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E1A29C-7FC1-4EF6-9121-DC1D438FD8D9}">
  <ds:schemaRefs>
    <ds:schemaRef ds:uri="http://schemas.microsoft.com/office/2006/metadata/properties"/>
    <ds:schemaRef ds:uri="http://schemas.microsoft.com/office/infopath/2007/PartnerControls"/>
    <ds:schemaRef ds:uri="1815998a-7180-42fd-9c01-ba80eaa0d9f7"/>
    <ds:schemaRef ds:uri="7bdd5aa4-adf5-4e1d-b68d-c01a641369b7"/>
  </ds:schemaRefs>
</ds:datastoreItem>
</file>

<file path=customXml/itemProps2.xml><?xml version="1.0" encoding="utf-8"?>
<ds:datastoreItem xmlns:ds="http://schemas.openxmlformats.org/officeDocument/2006/customXml" ds:itemID="{6731A4D7-AD35-4387-8188-CF7CAE81C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d5aa4-adf5-4e1d-b68d-c01a641369b7"/>
    <ds:schemaRef ds:uri="1815998a-7180-42fd-9c01-ba80eaa0d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E4CE0B-6578-498E-A47C-EBC5F6852F9C}">
  <ds:schemaRefs>
    <ds:schemaRef ds:uri="http://schemas.microsoft.com/sharepoint/v3/contenttype/forms"/>
  </ds:schemaRefs>
</ds:datastoreItem>
</file>

<file path=customXml/itemProps4.xml><?xml version="1.0" encoding="utf-8"?>
<ds:datastoreItem xmlns:ds="http://schemas.openxmlformats.org/officeDocument/2006/customXml" ds:itemID="{FA3C5B4F-CC6A-4A0B-8093-C3BFFFCD88B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1969</Words>
  <Characters>10458</Characters>
  <Application>Microsoft Office Word</Application>
  <DocSecurity>0</DocSecurity>
  <Lines>232</Lines>
  <Paragraphs>147</Paragraphs>
  <ScaleCrop>false</ScaleCrop>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L'Enfant (DJCS)</dc:creator>
  <cp:keywords/>
  <dc:description/>
  <cp:lastModifiedBy>Peter D Davies (DJCS)</cp:lastModifiedBy>
  <cp:revision>103</cp:revision>
  <dcterms:created xsi:type="dcterms:W3CDTF">2024-01-18T23:25:00Z</dcterms:created>
  <dcterms:modified xsi:type="dcterms:W3CDTF">2024-03-05T05:03:00Z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0x010100AB5F3FE7978DAA459603511B0B1EE6200012B1C6114EAD19479D1DBE1F0582A1A3</vt:lpwstr>
  </property>
  <property fmtid="{D5CDD505-2E9C-101B-9397-08002B2CF9AE}" pid="3" name="MediaServiceImageTags">
    <vt:lpwstr/>
  </property>
  <property fmtid="{D5CDD505-2E9C-101B-9397-08002B2CF9AE}" pid="4" name="_dlc_DocIdItemGuid">
    <vt:lpwstr>b88f958c-1801-412d-8293-a611574465c7</vt:lpwstr>
  </property>
</Properties>
</file>